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5BC563" w14:textId="05050784" w:rsidR="00A62205" w:rsidRPr="0052548E" w:rsidRDefault="00A62205" w:rsidP="00A62205">
      <w:pPr>
        <w:tabs>
          <w:tab w:val="center" w:pos="4536"/>
          <w:tab w:val="right" w:pos="8280"/>
          <w:tab w:val="right" w:pos="9639"/>
        </w:tabs>
        <w:ind w:right="2"/>
        <w:rPr>
          <w:rFonts w:cs="Arial"/>
          <w:b/>
          <w:bCs/>
          <w:sz w:val="28"/>
        </w:rPr>
      </w:pPr>
      <w:r w:rsidRPr="0052548E">
        <w:rPr>
          <w:rFonts w:cs="Arial"/>
          <w:b/>
          <w:bCs/>
          <w:sz w:val="28"/>
        </w:rPr>
        <w:t xml:space="preserve">3GPP TSG RAN WG1 </w:t>
      </w:r>
      <w:r>
        <w:rPr>
          <w:rFonts w:cs="Arial"/>
          <w:b/>
          <w:bCs/>
          <w:sz w:val="28"/>
        </w:rPr>
        <w:t>#96</w:t>
      </w:r>
      <w:r>
        <w:rPr>
          <w:rFonts w:cs="Arial"/>
          <w:b/>
          <w:bCs/>
          <w:sz w:val="28"/>
        </w:rPr>
        <w:tab/>
      </w:r>
      <w:r>
        <w:rPr>
          <w:rFonts w:cs="Arial"/>
          <w:b/>
          <w:bCs/>
          <w:sz w:val="28"/>
        </w:rPr>
        <w:tab/>
      </w:r>
      <w:r w:rsidR="006F3137">
        <w:rPr>
          <w:rFonts w:cs="Arial"/>
          <w:b/>
          <w:bCs/>
          <w:sz w:val="28"/>
        </w:rPr>
        <w:tab/>
        <w:t>R1-1901898</w:t>
      </w:r>
    </w:p>
    <w:p w14:paraId="46B05D34" w14:textId="77777777" w:rsidR="00A62205" w:rsidRPr="009513AC" w:rsidRDefault="00A62205" w:rsidP="00A62205">
      <w:pPr>
        <w:tabs>
          <w:tab w:val="center" w:pos="4536"/>
          <w:tab w:val="right" w:pos="9072"/>
        </w:tabs>
        <w:rPr>
          <w:rFonts w:eastAsia="MS Mincho" w:cs="Arial"/>
          <w:b/>
          <w:bCs/>
          <w:sz w:val="28"/>
          <w:lang w:eastAsia="ja-JP"/>
        </w:rPr>
      </w:pPr>
      <w:r>
        <w:rPr>
          <w:rFonts w:eastAsia="MS Mincho" w:cs="Arial"/>
          <w:b/>
          <w:bCs/>
          <w:sz w:val="28"/>
          <w:lang w:eastAsia="ja-JP"/>
        </w:rPr>
        <w:t>Athens, Greece, 25</w:t>
      </w:r>
      <w:r w:rsidRPr="008F5A33">
        <w:rPr>
          <w:rFonts w:eastAsia="MS Mincho" w:cs="Arial"/>
          <w:b/>
          <w:bCs/>
          <w:sz w:val="28"/>
          <w:vertAlign w:val="superscript"/>
          <w:lang w:eastAsia="ja-JP"/>
        </w:rPr>
        <w:t>th</w:t>
      </w:r>
      <w:r>
        <w:rPr>
          <w:rFonts w:eastAsia="MS Mincho" w:cs="Arial"/>
          <w:b/>
          <w:bCs/>
          <w:sz w:val="28"/>
          <w:lang w:eastAsia="ja-JP"/>
        </w:rPr>
        <w:t xml:space="preserve"> February – 1</w:t>
      </w:r>
      <w:r w:rsidRPr="008F5A33">
        <w:rPr>
          <w:rFonts w:eastAsia="MS Mincho" w:cs="Arial"/>
          <w:b/>
          <w:bCs/>
          <w:sz w:val="28"/>
          <w:vertAlign w:val="superscript"/>
          <w:lang w:eastAsia="ja-JP"/>
        </w:rPr>
        <w:t>st</w:t>
      </w:r>
      <w:r>
        <w:rPr>
          <w:rFonts w:eastAsia="MS Mincho" w:cs="Arial"/>
          <w:b/>
          <w:bCs/>
          <w:sz w:val="28"/>
          <w:lang w:eastAsia="ja-JP"/>
        </w:rPr>
        <w:t xml:space="preserve"> </w:t>
      </w:r>
      <w:proofErr w:type="gramStart"/>
      <w:r>
        <w:rPr>
          <w:rFonts w:eastAsia="MS Mincho" w:cs="Arial"/>
          <w:b/>
          <w:bCs/>
          <w:sz w:val="28"/>
          <w:lang w:eastAsia="ja-JP"/>
        </w:rPr>
        <w:t>March,</w:t>
      </w:r>
      <w:proofErr w:type="gramEnd"/>
      <w:r>
        <w:rPr>
          <w:rFonts w:eastAsia="MS Mincho" w:cs="Arial"/>
          <w:b/>
          <w:bCs/>
          <w:sz w:val="28"/>
          <w:lang w:eastAsia="ja-JP"/>
        </w:rPr>
        <w:t xml:space="preserve"> 2019</w:t>
      </w:r>
    </w:p>
    <w:p w14:paraId="153F6BA5" w14:textId="77777777" w:rsidR="0060603E" w:rsidRPr="005D2C51" w:rsidRDefault="0060603E" w:rsidP="0060603E">
      <w:pPr>
        <w:tabs>
          <w:tab w:val="left" w:pos="567"/>
        </w:tabs>
        <w:rPr>
          <w:rStyle w:val="apple-style-span"/>
          <w:rFonts w:cs="Arial"/>
          <w:sz w:val="16"/>
          <w:szCs w:val="16"/>
        </w:rPr>
      </w:pPr>
    </w:p>
    <w:p w14:paraId="3D115269" w14:textId="7938EBE9"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0" w:name="Source"/>
      <w:bookmarkEnd w:id="0"/>
      <w:r w:rsidR="00F616D9">
        <w:rPr>
          <w:b/>
          <w:sz w:val="24"/>
          <w:szCs w:val="24"/>
        </w:rPr>
        <w:t>7.2.4.1.4</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1CE8E209"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8333E2" w:rsidRPr="008333E2">
        <w:rPr>
          <w:b/>
          <w:sz w:val="24"/>
          <w:szCs w:val="24"/>
        </w:rPr>
        <w:t>Resource allocation mechanism</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1" w:name="DocumentFor"/>
      <w:bookmarkEnd w:id="1"/>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661378E1" w14:textId="77777777" w:rsidR="009F40A6" w:rsidRDefault="009F40A6" w:rsidP="005852D8">
      <w:pPr>
        <w:pStyle w:val="maintext"/>
        <w:ind w:firstLineChars="0" w:firstLine="0"/>
        <w:rPr>
          <w:rFonts w:ascii="Calibri" w:eastAsiaTheme="minorEastAsia" w:hAnsi="Calibri"/>
          <w:lang w:eastAsia="zh-CN"/>
        </w:rPr>
      </w:pPr>
    </w:p>
    <w:p w14:paraId="1411502B" w14:textId="4B794D8A" w:rsidR="009F40A6" w:rsidRDefault="009F40A6" w:rsidP="005852D8">
      <w:pPr>
        <w:pStyle w:val="maintext"/>
        <w:ind w:firstLineChars="0" w:firstLine="0"/>
        <w:rPr>
          <w:rFonts w:ascii="Calibri" w:eastAsiaTheme="minorEastAsia" w:hAnsi="Calibri"/>
          <w:lang w:eastAsia="zh-CN"/>
        </w:rPr>
      </w:pPr>
      <w:r>
        <w:rPr>
          <w:rFonts w:ascii="Calibri" w:eastAsiaTheme="minorEastAsia" w:hAnsi="Calibri"/>
          <w:lang w:eastAsia="zh-CN"/>
        </w:rPr>
        <w:t xml:space="preserve">In RAN1 </w:t>
      </w:r>
      <w:proofErr w:type="spellStart"/>
      <w:r>
        <w:rPr>
          <w:rFonts w:ascii="Calibri" w:eastAsiaTheme="minorEastAsia" w:hAnsi="Calibri"/>
          <w:lang w:eastAsia="zh-CN"/>
        </w:rPr>
        <w:t>Adhoc</w:t>
      </w:r>
      <w:proofErr w:type="spellEnd"/>
      <w:r>
        <w:rPr>
          <w:rFonts w:ascii="Calibri" w:eastAsiaTheme="minorEastAsia" w:hAnsi="Calibri"/>
          <w:lang w:eastAsia="zh-CN"/>
        </w:rPr>
        <w:t xml:space="preserve"> 1901, the following has been agreed, in this paper, we give our evaluation results </w:t>
      </w:r>
      <w:r w:rsidR="00C15BBF">
        <w:rPr>
          <w:rFonts w:ascii="Calibri" w:eastAsiaTheme="minorEastAsia" w:hAnsi="Calibri"/>
          <w:lang w:eastAsia="zh-CN"/>
        </w:rPr>
        <w:t xml:space="preserve">on resource allocation mode 2d in addition to the </w:t>
      </w:r>
      <w:r w:rsidR="00951AD0">
        <w:rPr>
          <w:rFonts w:ascii="Calibri" w:eastAsiaTheme="minorEastAsia" w:hAnsi="Calibri"/>
          <w:lang w:eastAsia="zh-CN"/>
        </w:rPr>
        <w:t>procedures on</w:t>
      </w:r>
      <w:r w:rsidR="00C15BBF">
        <w:rPr>
          <w:rFonts w:ascii="Calibri" w:eastAsiaTheme="minorEastAsia" w:hAnsi="Calibri"/>
          <w:lang w:eastAsia="zh-CN"/>
        </w:rPr>
        <w:t xml:space="preserve"> different aspects of group operation. </w:t>
      </w:r>
    </w:p>
    <w:p w14:paraId="42424850" w14:textId="77777777" w:rsidR="009F40A6" w:rsidRPr="009A486E" w:rsidRDefault="009F40A6" w:rsidP="009F40A6">
      <w:pPr>
        <w:pStyle w:val="3GPPAgreements"/>
        <w:numPr>
          <w:ilvl w:val="0"/>
          <w:numId w:val="0"/>
        </w:numPr>
        <w:ind w:left="284" w:hanging="284"/>
        <w:rPr>
          <w:sz w:val="20"/>
        </w:rPr>
      </w:pPr>
      <w:r w:rsidRPr="009A486E">
        <w:rPr>
          <w:sz w:val="20"/>
          <w:highlight w:val="green"/>
        </w:rPr>
        <w:t>Agreements</w:t>
      </w:r>
      <w:r w:rsidRPr="009A486E">
        <w:rPr>
          <w:sz w:val="20"/>
        </w:rPr>
        <w:t>:</w:t>
      </w:r>
    </w:p>
    <w:p w14:paraId="03DD0EA4" w14:textId="77777777" w:rsidR="009F40A6" w:rsidRPr="009A486E" w:rsidRDefault="009F40A6" w:rsidP="009F40A6">
      <w:pPr>
        <w:pStyle w:val="3GPPAgreements"/>
        <w:rPr>
          <w:sz w:val="20"/>
        </w:rPr>
      </w:pPr>
      <w:r w:rsidRPr="009A486E">
        <w:rPr>
          <w:sz w:val="20"/>
        </w:rPr>
        <w:t>At least for the purpose of evaluation, in Mode-2(d), at least for group operation, a member UE transmits on resources configured by another UE (S-UE) within the same group</w:t>
      </w:r>
    </w:p>
    <w:p w14:paraId="52875A6E" w14:textId="77777777" w:rsidR="009F40A6" w:rsidRPr="009A486E" w:rsidRDefault="009F40A6" w:rsidP="009F40A6">
      <w:pPr>
        <w:pStyle w:val="3GPPAgreements"/>
        <w:numPr>
          <w:ilvl w:val="1"/>
          <w:numId w:val="14"/>
        </w:numPr>
        <w:rPr>
          <w:sz w:val="20"/>
        </w:rPr>
      </w:pPr>
      <w:r w:rsidRPr="009A486E">
        <w:rPr>
          <w:sz w:val="20"/>
        </w:rPr>
        <w:t>High layer signaling is assumed between S-UE and a member UE</w:t>
      </w:r>
    </w:p>
    <w:p w14:paraId="47F98984" w14:textId="77777777" w:rsidR="009F40A6" w:rsidRPr="009F40A6" w:rsidRDefault="009F40A6" w:rsidP="005852D8">
      <w:pPr>
        <w:pStyle w:val="maintext"/>
        <w:ind w:firstLineChars="0" w:firstLine="0"/>
        <w:rPr>
          <w:rFonts w:ascii="Calibri" w:eastAsiaTheme="minorEastAsia" w:hAnsi="Calibri"/>
          <w:lang w:val="en-US" w:eastAsia="zh-CN"/>
        </w:rPr>
      </w:pPr>
    </w:p>
    <w:p w14:paraId="64B02F5D" w14:textId="5615EC82" w:rsidR="00042E82" w:rsidRPr="00042E82" w:rsidRDefault="00042E82" w:rsidP="00042E82">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sidRPr="00042E82">
        <w:rPr>
          <w:rFonts w:eastAsia="SimSun"/>
          <w:b w:val="0"/>
          <w:sz w:val="36"/>
          <w:lang w:val="en-GB" w:eastAsia="zh-CN"/>
        </w:rPr>
        <w:t xml:space="preserve">Performance evaluation on resource allocation mode 2d. </w:t>
      </w:r>
    </w:p>
    <w:p w14:paraId="31AF871B" w14:textId="77777777" w:rsidR="00457514" w:rsidRDefault="00457514" w:rsidP="0076450C"/>
    <w:p w14:paraId="1524278E" w14:textId="2B122619" w:rsidR="00042E82" w:rsidRDefault="00457514" w:rsidP="00457514">
      <w:pPr>
        <w:pStyle w:val="Heading2"/>
      </w:pPr>
      <w:r>
        <w:t xml:space="preserve">Coverage </w:t>
      </w:r>
      <w:r w:rsidR="004F023F">
        <w:t>E</w:t>
      </w:r>
      <w:r>
        <w:t>xtension</w:t>
      </w:r>
      <w:r w:rsidR="00E52D11">
        <w:t xml:space="preserve"> </w:t>
      </w:r>
      <w:r w:rsidR="004F023F">
        <w:t>G</w:t>
      </w:r>
      <w:r w:rsidR="00E52D11">
        <w:t>ain</w:t>
      </w:r>
    </w:p>
    <w:p w14:paraId="0938BF54" w14:textId="77777777" w:rsidR="00457514" w:rsidRPr="00457514" w:rsidRDefault="00457514" w:rsidP="00457514"/>
    <w:p w14:paraId="6E1746D5" w14:textId="77945649" w:rsidR="00457514" w:rsidRDefault="00457514" w:rsidP="00457514">
      <w:r>
        <w:t xml:space="preserve">When network configures UE with resource pool, it can only reach the UE within network’s coverage. However, if S-UE can help to configure resource pool for member UE, effectively the coverage of network is expanded. In this section, we setup 3 scenarios showing percentage of additional coverage resource allocation mode 2d can bring to the cellular network. </w:t>
      </w:r>
      <w:r w:rsidR="0083274C">
        <w:t xml:space="preserve">When a UE observed a geometry higher than -5dB, this UE </w:t>
      </w:r>
      <w:r w:rsidR="00142834">
        <w:t>is</w:t>
      </w:r>
      <w:r w:rsidR="0083274C">
        <w:t xml:space="preserve"> in coverage. </w:t>
      </w:r>
    </w:p>
    <w:p w14:paraId="24A951D3" w14:textId="35523A73" w:rsidR="0083274C" w:rsidRDefault="0083274C" w:rsidP="00457514"/>
    <w:tbl>
      <w:tblPr>
        <w:tblStyle w:val="ListTable3-Accent1"/>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2"/>
        <w:gridCol w:w="5348"/>
      </w:tblGrid>
      <w:tr w:rsidR="00F92A3D" w:rsidRPr="0059724E" w14:paraId="4274162A" w14:textId="77777777" w:rsidTr="004F424D">
        <w:trPr>
          <w:cnfStyle w:val="100000000000" w:firstRow="1" w:lastRow="0" w:firstColumn="0" w:lastColumn="0" w:oddVBand="0" w:evenVBand="0" w:oddHBand="0" w:evenHBand="0" w:firstRowFirstColumn="0" w:firstRowLastColumn="0" w:lastRowFirstColumn="0" w:lastRowLastColumn="0"/>
          <w:trHeight w:val="353"/>
          <w:jc w:val="center"/>
        </w:trPr>
        <w:tc>
          <w:tcPr>
            <w:cnfStyle w:val="001000000100" w:firstRow="0" w:lastRow="0" w:firstColumn="1" w:lastColumn="0" w:oddVBand="0" w:evenVBand="0" w:oddHBand="0" w:evenHBand="0" w:firstRowFirstColumn="1" w:firstRowLastColumn="0" w:lastRowFirstColumn="0" w:lastRowLastColumn="0"/>
            <w:tcW w:w="3712" w:type="dxa"/>
            <w:vAlign w:val="center"/>
          </w:tcPr>
          <w:p w14:paraId="45B3FD02" w14:textId="77777777" w:rsidR="00F92A3D" w:rsidRPr="0059724E" w:rsidRDefault="00F92A3D" w:rsidP="004F424D">
            <w:pPr>
              <w:spacing w:after="0"/>
              <w:rPr>
                <w:szCs w:val="18"/>
                <w:lang w:eastAsia="zh-CN"/>
              </w:rPr>
            </w:pPr>
            <w:r w:rsidRPr="0059724E">
              <w:rPr>
                <w:szCs w:val="18"/>
                <w:lang w:eastAsia="zh-CN"/>
              </w:rPr>
              <w:t>Parameter</w:t>
            </w:r>
          </w:p>
        </w:tc>
        <w:tc>
          <w:tcPr>
            <w:tcW w:w="5348" w:type="dxa"/>
            <w:vAlign w:val="center"/>
          </w:tcPr>
          <w:p w14:paraId="24FE14E3" w14:textId="6E3A5E46" w:rsidR="00F92A3D" w:rsidRPr="0059724E" w:rsidRDefault="00FD7EFD" w:rsidP="004F424D">
            <w:pPr>
              <w:spacing w:after="0"/>
              <w:cnfStyle w:val="100000000000" w:firstRow="1" w:lastRow="0" w:firstColumn="0" w:lastColumn="0" w:oddVBand="0" w:evenVBand="0" w:oddHBand="0" w:evenHBand="0" w:firstRowFirstColumn="0" w:firstRowLastColumn="0" w:lastRowFirstColumn="0" w:lastRowLastColumn="0"/>
              <w:rPr>
                <w:szCs w:val="18"/>
                <w:lang w:eastAsia="zh-CN"/>
              </w:rPr>
            </w:pPr>
            <w:r>
              <w:rPr>
                <w:szCs w:val="18"/>
                <w:lang w:eastAsia="zh-CN"/>
              </w:rPr>
              <w:t>Values</w:t>
            </w:r>
          </w:p>
        </w:tc>
      </w:tr>
      <w:tr w:rsidR="00F92A3D" w:rsidRPr="0059724E" w14:paraId="353E165A" w14:textId="77777777" w:rsidTr="004F424D">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7A8330F5" w14:textId="023D6BB6" w:rsidR="00F92A3D" w:rsidRPr="00F92A3D" w:rsidRDefault="00F92A3D" w:rsidP="004F424D">
            <w:pPr>
              <w:spacing w:after="0"/>
              <w:rPr>
                <w:b w:val="0"/>
                <w:bCs w:val="0"/>
                <w:sz w:val="18"/>
                <w:szCs w:val="18"/>
                <w:lang w:eastAsia="zh-CN"/>
              </w:rPr>
            </w:pPr>
            <w:r w:rsidRPr="0059724E">
              <w:rPr>
                <w:sz w:val="18"/>
                <w:szCs w:val="18"/>
                <w:lang w:eastAsia="zh-CN"/>
              </w:rPr>
              <w:t>Sidelink Frequency</w:t>
            </w:r>
          </w:p>
        </w:tc>
        <w:tc>
          <w:tcPr>
            <w:tcW w:w="5348" w:type="dxa"/>
            <w:vAlign w:val="center"/>
          </w:tcPr>
          <w:p w14:paraId="15FA0FD5" w14:textId="77777777" w:rsidR="00F92A3D" w:rsidRPr="0059724E" w:rsidRDefault="00F92A3D" w:rsidP="004F424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6GHz</w:t>
            </w:r>
          </w:p>
        </w:tc>
      </w:tr>
      <w:tr w:rsidR="00F92A3D" w:rsidRPr="0059724E" w14:paraId="4F9B5D51" w14:textId="77777777" w:rsidTr="004F424D">
        <w:trPr>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082775BA" w14:textId="2CCAC8F3" w:rsidR="00F92A3D" w:rsidRPr="0059724E" w:rsidRDefault="00F92A3D" w:rsidP="004F424D">
            <w:pPr>
              <w:spacing w:after="0"/>
              <w:rPr>
                <w:sz w:val="18"/>
                <w:szCs w:val="18"/>
                <w:lang w:eastAsia="zh-CN"/>
              </w:rPr>
            </w:pPr>
            <w:r>
              <w:rPr>
                <w:sz w:val="18"/>
                <w:szCs w:val="18"/>
                <w:lang w:eastAsia="zh-CN"/>
              </w:rPr>
              <w:t>Cellular Frequency</w:t>
            </w:r>
          </w:p>
        </w:tc>
        <w:tc>
          <w:tcPr>
            <w:tcW w:w="5348" w:type="dxa"/>
            <w:vAlign w:val="center"/>
          </w:tcPr>
          <w:p w14:paraId="6CDC043C" w14:textId="46762C93" w:rsidR="00F92A3D" w:rsidRPr="0059724E" w:rsidRDefault="00F92A3D" w:rsidP="004F424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2GHz</w:t>
            </w:r>
          </w:p>
        </w:tc>
      </w:tr>
      <w:tr w:rsidR="00F92A3D" w:rsidRPr="0059724E" w14:paraId="7108BFE6" w14:textId="77777777" w:rsidTr="004F424D">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29EC4879" w14:textId="2DFA2ABB" w:rsidR="00F92A3D" w:rsidRPr="0059724E" w:rsidRDefault="00F92A3D" w:rsidP="004F424D">
            <w:pPr>
              <w:spacing w:after="0"/>
              <w:rPr>
                <w:sz w:val="18"/>
                <w:szCs w:val="18"/>
                <w:lang w:eastAsia="zh-CN"/>
              </w:rPr>
            </w:pPr>
            <w:r>
              <w:rPr>
                <w:sz w:val="18"/>
                <w:szCs w:val="18"/>
                <w:lang w:eastAsia="zh-CN"/>
              </w:rPr>
              <w:t>Geometry threshold to receive RRC configuration</w:t>
            </w:r>
          </w:p>
        </w:tc>
        <w:tc>
          <w:tcPr>
            <w:tcW w:w="5348" w:type="dxa"/>
            <w:vAlign w:val="center"/>
          </w:tcPr>
          <w:p w14:paraId="72C0FF22" w14:textId="18D5AB37" w:rsidR="00F92A3D" w:rsidRPr="0059724E" w:rsidRDefault="00F92A3D" w:rsidP="004F424D">
            <w:pPr>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sz w:val="18"/>
                <w:szCs w:val="18"/>
                <w:lang w:eastAsia="ko-KR"/>
              </w:rPr>
            </w:pPr>
            <w:r>
              <w:rPr>
                <w:sz w:val="18"/>
                <w:szCs w:val="18"/>
                <w:lang w:eastAsia="zh-CN"/>
              </w:rPr>
              <w:t>-5dB</w:t>
            </w:r>
          </w:p>
        </w:tc>
      </w:tr>
      <w:tr w:rsidR="00F92A3D" w:rsidRPr="0059724E" w14:paraId="497D4AF8" w14:textId="77777777" w:rsidTr="004F424D">
        <w:trPr>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77B6C0D4" w14:textId="77777777" w:rsidR="00F92A3D" w:rsidRPr="0059724E" w:rsidRDefault="00F92A3D" w:rsidP="004F424D">
            <w:pPr>
              <w:spacing w:after="0"/>
              <w:rPr>
                <w:sz w:val="18"/>
                <w:szCs w:val="18"/>
                <w:lang w:eastAsia="zh-CN"/>
              </w:rPr>
            </w:pPr>
            <w:r w:rsidRPr="0059724E">
              <w:rPr>
                <w:sz w:val="18"/>
                <w:szCs w:val="18"/>
                <w:lang w:eastAsia="zh-CN"/>
              </w:rPr>
              <w:t>Simulation Environment</w:t>
            </w:r>
          </w:p>
        </w:tc>
        <w:tc>
          <w:tcPr>
            <w:tcW w:w="5348" w:type="dxa"/>
            <w:vAlign w:val="center"/>
          </w:tcPr>
          <w:p w14:paraId="391082F9" w14:textId="6319E98F" w:rsidR="00F92A3D" w:rsidRPr="0059724E" w:rsidRDefault="00F92A3D" w:rsidP="004F424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Urban Macro</w:t>
            </w:r>
          </w:p>
        </w:tc>
      </w:tr>
      <w:tr w:rsidR="00F92A3D" w:rsidRPr="0059724E" w14:paraId="698A76C2" w14:textId="77777777" w:rsidTr="004F424D">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1C350624" w14:textId="0D93B665" w:rsidR="00F92A3D" w:rsidRPr="0059724E" w:rsidRDefault="005E2A28" w:rsidP="004F424D">
            <w:pPr>
              <w:spacing w:after="0"/>
              <w:rPr>
                <w:sz w:val="18"/>
                <w:szCs w:val="18"/>
                <w:lang w:eastAsia="zh-CN"/>
              </w:rPr>
            </w:pPr>
            <w:r>
              <w:rPr>
                <w:sz w:val="18"/>
                <w:szCs w:val="18"/>
                <w:lang w:eastAsia="zh-CN"/>
              </w:rPr>
              <w:t>Cellular Base-station ISD</w:t>
            </w:r>
          </w:p>
        </w:tc>
        <w:tc>
          <w:tcPr>
            <w:tcW w:w="5348" w:type="dxa"/>
            <w:vAlign w:val="center"/>
          </w:tcPr>
          <w:p w14:paraId="393962A7" w14:textId="585A991D" w:rsidR="00F92A3D" w:rsidRDefault="005E2A28" w:rsidP="004F424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Pr>
                <w:sz w:val="18"/>
                <w:szCs w:val="18"/>
                <w:lang w:eastAsia="zh-CN"/>
              </w:rPr>
              <w:t>1732, 5000</w:t>
            </w:r>
          </w:p>
        </w:tc>
      </w:tr>
      <w:tr w:rsidR="00F92A3D" w:rsidRPr="0059724E" w14:paraId="4A7A8BA2" w14:textId="77777777" w:rsidTr="004F424D">
        <w:trPr>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5CBD48FC" w14:textId="77777777" w:rsidR="00F92A3D" w:rsidRPr="0059724E" w:rsidRDefault="00F92A3D" w:rsidP="004F424D">
            <w:pPr>
              <w:spacing w:after="0"/>
              <w:rPr>
                <w:sz w:val="18"/>
                <w:szCs w:val="18"/>
                <w:lang w:eastAsia="zh-CN"/>
              </w:rPr>
            </w:pPr>
            <w:r w:rsidRPr="0059724E">
              <w:rPr>
                <w:sz w:val="18"/>
                <w:szCs w:val="18"/>
                <w:lang w:eastAsia="zh-CN"/>
              </w:rPr>
              <w:t>Number of Tx/Rx Antenna elements</w:t>
            </w:r>
          </w:p>
        </w:tc>
        <w:tc>
          <w:tcPr>
            <w:tcW w:w="5348" w:type="dxa"/>
            <w:vAlign w:val="center"/>
          </w:tcPr>
          <w:p w14:paraId="64A5DF76" w14:textId="77777777" w:rsidR="00F92A3D" w:rsidRPr="0059724E" w:rsidRDefault="00F92A3D" w:rsidP="004F424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2Tx/4Rx</w:t>
            </w:r>
          </w:p>
        </w:tc>
      </w:tr>
      <w:tr w:rsidR="00F92A3D" w:rsidRPr="0059724E" w14:paraId="5941FCD7" w14:textId="77777777" w:rsidTr="004F424D">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7F155918" w14:textId="3AC007A7" w:rsidR="00F92A3D" w:rsidRPr="0059724E" w:rsidRDefault="005E2A28" w:rsidP="004F424D">
            <w:pPr>
              <w:spacing w:after="0"/>
              <w:rPr>
                <w:sz w:val="18"/>
                <w:szCs w:val="18"/>
                <w:lang w:eastAsia="zh-CN"/>
              </w:rPr>
            </w:pPr>
            <w:r>
              <w:rPr>
                <w:sz w:val="18"/>
                <w:szCs w:val="18"/>
                <w:lang w:eastAsia="zh-CN"/>
              </w:rPr>
              <w:t>BS transmission Power</w:t>
            </w:r>
          </w:p>
        </w:tc>
        <w:tc>
          <w:tcPr>
            <w:tcW w:w="5348" w:type="dxa"/>
            <w:vAlign w:val="center"/>
          </w:tcPr>
          <w:p w14:paraId="7107F4A9" w14:textId="54FC82AF" w:rsidR="00F92A3D" w:rsidRPr="0059724E" w:rsidRDefault="005E2A28" w:rsidP="004F424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Pr>
                <w:sz w:val="18"/>
                <w:szCs w:val="18"/>
                <w:lang w:eastAsia="zh-CN"/>
              </w:rPr>
              <w:t>44dBm</w:t>
            </w:r>
          </w:p>
        </w:tc>
      </w:tr>
      <w:tr w:rsidR="00F92A3D" w:rsidRPr="0059724E" w14:paraId="3225F1AD" w14:textId="77777777" w:rsidTr="004F424D">
        <w:trPr>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538DB146" w14:textId="693F2A44" w:rsidR="00F92A3D" w:rsidRPr="0059724E" w:rsidRDefault="005E2A28" w:rsidP="004F424D">
            <w:pPr>
              <w:spacing w:after="0"/>
              <w:rPr>
                <w:sz w:val="18"/>
                <w:szCs w:val="18"/>
                <w:lang w:eastAsia="zh-CN"/>
              </w:rPr>
            </w:pPr>
            <w:r>
              <w:rPr>
                <w:sz w:val="18"/>
                <w:szCs w:val="18"/>
                <w:lang w:eastAsia="zh-CN"/>
              </w:rPr>
              <w:t>UE transmission Power</w:t>
            </w:r>
          </w:p>
        </w:tc>
        <w:tc>
          <w:tcPr>
            <w:tcW w:w="5348" w:type="dxa"/>
            <w:vAlign w:val="center"/>
          </w:tcPr>
          <w:p w14:paraId="7DD6BD37" w14:textId="2D93F282" w:rsidR="00F92A3D" w:rsidRPr="0059724E" w:rsidRDefault="005E2A28" w:rsidP="004F424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23dBm</w:t>
            </w:r>
          </w:p>
        </w:tc>
      </w:tr>
    </w:tbl>
    <w:p w14:paraId="2E992F2F" w14:textId="77777777" w:rsidR="00F92A3D" w:rsidRDefault="00F92A3D" w:rsidP="00457514"/>
    <w:p w14:paraId="4BACD1C4" w14:textId="6F4C4CA6" w:rsidR="0083274C" w:rsidRDefault="0083274C" w:rsidP="00457514">
      <w:r>
        <w:t xml:space="preserve">Baseline: </w:t>
      </w:r>
      <w:r w:rsidR="00AE65C5">
        <w:t xml:space="preserve">UE receives configuration from </w:t>
      </w:r>
      <w:proofErr w:type="spellStart"/>
      <w:r w:rsidR="00AE65C5">
        <w:t>gNBs</w:t>
      </w:r>
      <w:proofErr w:type="spellEnd"/>
      <w:r w:rsidR="00AE65C5">
        <w:t xml:space="preserve"> only. </w:t>
      </w:r>
    </w:p>
    <w:p w14:paraId="3B44436B" w14:textId="5D256700" w:rsidR="0083274C" w:rsidRDefault="0083274C" w:rsidP="00457514">
      <w:r>
        <w:lastRenderedPageBreak/>
        <w:t xml:space="preserve">Mode-2d: </w:t>
      </w:r>
      <w:r w:rsidR="00AE65C5">
        <w:t xml:space="preserve">UE receives configuration either from gNB or from another in-coverage UE. </w:t>
      </w:r>
    </w:p>
    <w:p w14:paraId="646F3E4C" w14:textId="77777777" w:rsidR="005D52D9" w:rsidRDefault="005D52D9" w:rsidP="00457514"/>
    <w:p w14:paraId="0AC11B89" w14:textId="170570C9" w:rsidR="00457514" w:rsidRDefault="00457514" w:rsidP="00457514">
      <w:r>
        <w:t xml:space="preserve">Scenario-1: Good cellular coverage, Urban Macro with 1732m ISD. </w:t>
      </w:r>
    </w:p>
    <w:p w14:paraId="5C86F9B1" w14:textId="5B261CF3" w:rsidR="00457514" w:rsidRDefault="00457514" w:rsidP="00457514">
      <w:r>
        <w:t xml:space="preserve">Scenario-2: </w:t>
      </w:r>
      <w:r w:rsidR="00AE65C5">
        <w:t>Limited</w:t>
      </w:r>
      <w:r>
        <w:t xml:space="preserve"> cellular coverage, Rural Area, Macro with 5000m ISD. </w:t>
      </w:r>
    </w:p>
    <w:p w14:paraId="57DB14FD" w14:textId="11A7D582" w:rsidR="00457514" w:rsidRDefault="00457514" w:rsidP="0076450C">
      <w:r>
        <w:t xml:space="preserve">Scenario-3: </w:t>
      </w:r>
      <w:r w:rsidR="00AE65C5">
        <w:t xml:space="preserve">Minimal </w:t>
      </w:r>
      <w:r>
        <w:t>cellular coverage, Rural Area, coverage boarder</w:t>
      </w:r>
      <w:r w:rsidR="00402991">
        <w:t>. (</w:t>
      </w:r>
      <w:r w:rsidR="00BE5C0F">
        <w:t>Single 3</w:t>
      </w:r>
      <w:r w:rsidR="003D6913">
        <w:t>-</w:t>
      </w:r>
      <w:r w:rsidR="00BE5C0F">
        <w:t>sectors base-station deployed in a large area</w:t>
      </w:r>
      <w:r w:rsidR="00402991">
        <w:t>)</w:t>
      </w:r>
      <w:r w:rsidR="00BE5C0F">
        <w:t>.</w:t>
      </w:r>
    </w:p>
    <w:p w14:paraId="6EB694CB" w14:textId="77777777" w:rsidR="00E36BFD" w:rsidRDefault="00E36BFD" w:rsidP="0076450C"/>
    <w:p w14:paraId="2C09F5B7" w14:textId="50C0A8DE" w:rsidR="00042E82" w:rsidRPr="00F52ED8" w:rsidRDefault="00F52ED8" w:rsidP="00F52ED8">
      <w:pPr>
        <w:jc w:val="center"/>
        <w:rPr>
          <w:b/>
        </w:rPr>
      </w:pPr>
      <w:r w:rsidRPr="00F52ED8">
        <w:rPr>
          <w:b/>
        </w:rPr>
        <w:t>Table.1 Coverage extension gain from resource allocation mode 2d</w:t>
      </w:r>
    </w:p>
    <w:tbl>
      <w:tblPr>
        <w:tblStyle w:val="TableGrid"/>
        <w:tblW w:w="0" w:type="auto"/>
        <w:tblLook w:val="04A0" w:firstRow="1" w:lastRow="0" w:firstColumn="1" w:lastColumn="0" w:noHBand="0" w:noVBand="1"/>
      </w:tblPr>
      <w:tblGrid>
        <w:gridCol w:w="2327"/>
        <w:gridCol w:w="2581"/>
        <w:gridCol w:w="2581"/>
        <w:gridCol w:w="2581"/>
      </w:tblGrid>
      <w:tr w:rsidR="0010430D" w14:paraId="1E479836" w14:textId="77777777" w:rsidTr="0010430D">
        <w:tc>
          <w:tcPr>
            <w:tcW w:w="2373" w:type="dxa"/>
          </w:tcPr>
          <w:p w14:paraId="0C9A064C" w14:textId="5CBF7468" w:rsidR="0010430D" w:rsidRDefault="00EF13BF" w:rsidP="0076450C">
            <w:r>
              <w:t>SINR</w:t>
            </w:r>
            <w:r w:rsidR="005D52D9">
              <w:t xml:space="preserve"> threshold= -5dB</w:t>
            </w:r>
          </w:p>
        </w:tc>
        <w:tc>
          <w:tcPr>
            <w:tcW w:w="2641" w:type="dxa"/>
          </w:tcPr>
          <w:p w14:paraId="4D9EA4FA" w14:textId="0A97B45F" w:rsidR="0010430D" w:rsidRDefault="00457514" w:rsidP="0076450C">
            <w:r>
              <w:t xml:space="preserve">Good </w:t>
            </w:r>
            <w:r w:rsidR="0010430D">
              <w:t>coverage</w:t>
            </w:r>
          </w:p>
        </w:tc>
        <w:tc>
          <w:tcPr>
            <w:tcW w:w="2641" w:type="dxa"/>
          </w:tcPr>
          <w:p w14:paraId="5A2BED20" w14:textId="2C512993" w:rsidR="0010430D" w:rsidRDefault="0010430D" w:rsidP="0076450C">
            <w:r>
              <w:t>Limited coverage</w:t>
            </w:r>
          </w:p>
        </w:tc>
        <w:tc>
          <w:tcPr>
            <w:tcW w:w="2641" w:type="dxa"/>
          </w:tcPr>
          <w:p w14:paraId="6234CA73" w14:textId="40598D6F" w:rsidR="0010430D" w:rsidRDefault="0010430D" w:rsidP="0076450C">
            <w:r>
              <w:t>Minimal coverage</w:t>
            </w:r>
          </w:p>
        </w:tc>
      </w:tr>
      <w:tr w:rsidR="0010430D" w14:paraId="6FDB7E33" w14:textId="77777777" w:rsidTr="0010430D">
        <w:tc>
          <w:tcPr>
            <w:tcW w:w="2373" w:type="dxa"/>
          </w:tcPr>
          <w:p w14:paraId="1B972EAB" w14:textId="6EC0DAC4" w:rsidR="0010430D" w:rsidRDefault="0010430D" w:rsidP="0076450C">
            <w:r>
              <w:t xml:space="preserve">Coverage gain </w:t>
            </w:r>
            <w:r w:rsidR="009D5E1D">
              <w:t xml:space="preserve">from 2d. </w:t>
            </w:r>
          </w:p>
        </w:tc>
        <w:tc>
          <w:tcPr>
            <w:tcW w:w="2641" w:type="dxa"/>
          </w:tcPr>
          <w:p w14:paraId="3BA721D0" w14:textId="35EE6B75" w:rsidR="0010430D" w:rsidRDefault="00A762CF" w:rsidP="0076450C">
            <w:r>
              <w:t>No gain. (all UEs are covered by cellular)</w:t>
            </w:r>
          </w:p>
        </w:tc>
        <w:tc>
          <w:tcPr>
            <w:tcW w:w="2641" w:type="dxa"/>
          </w:tcPr>
          <w:p w14:paraId="15C90C5F" w14:textId="40B4BF59" w:rsidR="0010430D" w:rsidRDefault="0010430D" w:rsidP="0076450C">
            <w:r>
              <w:t>17%</w:t>
            </w:r>
          </w:p>
        </w:tc>
        <w:tc>
          <w:tcPr>
            <w:tcW w:w="2641" w:type="dxa"/>
          </w:tcPr>
          <w:p w14:paraId="5CEC49E3" w14:textId="687C125F" w:rsidR="0010430D" w:rsidRDefault="0010430D" w:rsidP="0076450C">
            <w:r>
              <w:t>65%</w:t>
            </w:r>
          </w:p>
        </w:tc>
      </w:tr>
    </w:tbl>
    <w:p w14:paraId="481FB4B1" w14:textId="092BB4CC" w:rsidR="00EF3312" w:rsidRDefault="00EF3312" w:rsidP="0076450C">
      <w:pPr>
        <w:rPr>
          <w:noProof/>
        </w:rPr>
      </w:pPr>
    </w:p>
    <w:p w14:paraId="486095BB" w14:textId="311CC6CD" w:rsidR="003549F6" w:rsidRDefault="003549F6" w:rsidP="003549F6">
      <w:pPr>
        <w:pStyle w:val="Heading2"/>
      </w:pPr>
      <w:r>
        <w:t>Resource</w:t>
      </w:r>
      <w:r w:rsidR="00E52D11">
        <w:t xml:space="preserve"> </w:t>
      </w:r>
      <w:r w:rsidR="004F023F">
        <w:t>C</w:t>
      </w:r>
      <w:r w:rsidR="00E52D11">
        <w:t xml:space="preserve">oordination </w:t>
      </w:r>
      <w:r w:rsidR="004F023F">
        <w:t>G</w:t>
      </w:r>
      <w:r w:rsidR="00E52D11">
        <w:t>ain</w:t>
      </w:r>
      <w:bookmarkStart w:id="2" w:name="_GoBack"/>
      <w:bookmarkEnd w:id="2"/>
    </w:p>
    <w:p w14:paraId="114365EC" w14:textId="145861E7" w:rsidR="00E36BFD" w:rsidRDefault="00E36BFD" w:rsidP="00E36BFD"/>
    <w:p w14:paraId="1DB08FF8" w14:textId="65BE32E4" w:rsidR="00BE1739" w:rsidRDefault="00BE1739" w:rsidP="00E36BFD">
      <w:r>
        <w:t xml:space="preserve">In this section, we evaluate the performance gain from resource coordination. We setup a platoon in urban scenario and then evaluate the communication quality between two UEs in the platoon. </w:t>
      </w:r>
      <w:r w:rsidR="00DA195C">
        <w:t xml:space="preserve">The platoon location is randomly selected. </w:t>
      </w:r>
      <w:r>
        <w:t xml:space="preserve">Detail parameters </w:t>
      </w:r>
      <w:r w:rsidR="00391633">
        <w:t>follow the urban grid</w:t>
      </w:r>
      <w:r w:rsidR="00C94B5A">
        <w:t xml:space="preserve"> scenario(</w:t>
      </w:r>
      <w:r w:rsidR="00391633">
        <w:t>6Ghz</w:t>
      </w:r>
      <w:r w:rsidR="00C94B5A">
        <w:t>) in</w:t>
      </w:r>
      <w:r w:rsidR="00391633">
        <w:t xml:space="preserve"> </w:t>
      </w:r>
      <w:r>
        <w:t>[</w:t>
      </w:r>
      <w:r w:rsidR="00391633">
        <w:t>1</w:t>
      </w:r>
      <w:r>
        <w:t xml:space="preserve">]. </w:t>
      </w:r>
    </w:p>
    <w:p w14:paraId="4CB33017" w14:textId="77777777" w:rsidR="006B382C" w:rsidRDefault="006B382C" w:rsidP="00E36BFD"/>
    <w:tbl>
      <w:tblPr>
        <w:tblStyle w:val="ListTable3-Accent1"/>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2"/>
        <w:gridCol w:w="5348"/>
      </w:tblGrid>
      <w:tr w:rsidR="006B382C" w:rsidRPr="0059724E" w14:paraId="5C0BE8F3" w14:textId="77777777" w:rsidTr="00F779FD">
        <w:trPr>
          <w:cnfStyle w:val="100000000000" w:firstRow="1" w:lastRow="0" w:firstColumn="0" w:lastColumn="0" w:oddVBand="0" w:evenVBand="0" w:oddHBand="0" w:evenHBand="0" w:firstRowFirstColumn="0" w:firstRowLastColumn="0" w:lastRowFirstColumn="0" w:lastRowLastColumn="0"/>
          <w:trHeight w:val="353"/>
          <w:jc w:val="center"/>
        </w:trPr>
        <w:tc>
          <w:tcPr>
            <w:cnfStyle w:val="001000000100" w:firstRow="0" w:lastRow="0" w:firstColumn="1" w:lastColumn="0" w:oddVBand="0" w:evenVBand="0" w:oddHBand="0" w:evenHBand="0" w:firstRowFirstColumn="1" w:firstRowLastColumn="0" w:lastRowFirstColumn="0" w:lastRowLastColumn="0"/>
            <w:tcW w:w="3712" w:type="dxa"/>
            <w:vAlign w:val="center"/>
          </w:tcPr>
          <w:p w14:paraId="215C5BA7" w14:textId="77777777" w:rsidR="006B382C" w:rsidRPr="0059724E" w:rsidRDefault="006B382C" w:rsidP="00F779FD">
            <w:pPr>
              <w:spacing w:after="0"/>
              <w:rPr>
                <w:szCs w:val="18"/>
                <w:lang w:eastAsia="zh-CN"/>
              </w:rPr>
            </w:pPr>
            <w:r w:rsidRPr="0059724E">
              <w:rPr>
                <w:szCs w:val="18"/>
                <w:lang w:eastAsia="zh-CN"/>
              </w:rPr>
              <w:t>Parameter</w:t>
            </w:r>
          </w:p>
        </w:tc>
        <w:tc>
          <w:tcPr>
            <w:tcW w:w="5348" w:type="dxa"/>
            <w:vAlign w:val="center"/>
          </w:tcPr>
          <w:p w14:paraId="6F34EA42" w14:textId="77777777" w:rsidR="006B382C" w:rsidRPr="0059724E" w:rsidRDefault="006B382C" w:rsidP="00F779FD">
            <w:pPr>
              <w:spacing w:after="0"/>
              <w:cnfStyle w:val="100000000000" w:firstRow="1" w:lastRow="0" w:firstColumn="0" w:lastColumn="0" w:oddVBand="0" w:evenVBand="0" w:oddHBand="0" w:evenHBand="0" w:firstRowFirstColumn="0" w:firstRowLastColumn="0" w:lastRowFirstColumn="0" w:lastRowLastColumn="0"/>
              <w:rPr>
                <w:szCs w:val="18"/>
                <w:lang w:eastAsia="zh-CN"/>
              </w:rPr>
            </w:pPr>
            <w:r>
              <w:rPr>
                <w:szCs w:val="18"/>
                <w:lang w:eastAsia="zh-CN"/>
              </w:rPr>
              <w:t>Values</w:t>
            </w:r>
          </w:p>
        </w:tc>
      </w:tr>
      <w:tr w:rsidR="006B382C" w:rsidRPr="0059724E" w14:paraId="482E4200" w14:textId="77777777" w:rsidTr="00F779FD">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4FF49F99" w14:textId="77777777" w:rsidR="006B382C" w:rsidRPr="00F92A3D" w:rsidRDefault="006B382C" w:rsidP="00F779FD">
            <w:pPr>
              <w:spacing w:after="0"/>
              <w:rPr>
                <w:b w:val="0"/>
                <w:bCs w:val="0"/>
                <w:sz w:val="18"/>
                <w:szCs w:val="18"/>
                <w:lang w:eastAsia="zh-CN"/>
              </w:rPr>
            </w:pPr>
            <w:r w:rsidRPr="0059724E">
              <w:rPr>
                <w:sz w:val="18"/>
                <w:szCs w:val="18"/>
                <w:lang w:eastAsia="zh-CN"/>
              </w:rPr>
              <w:t>Sidelink Frequency</w:t>
            </w:r>
          </w:p>
        </w:tc>
        <w:tc>
          <w:tcPr>
            <w:tcW w:w="5348" w:type="dxa"/>
            <w:vAlign w:val="center"/>
          </w:tcPr>
          <w:p w14:paraId="769B8AF1" w14:textId="77777777" w:rsidR="006B382C" w:rsidRPr="0059724E" w:rsidRDefault="006B382C" w:rsidP="00F779F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6GHz</w:t>
            </w:r>
          </w:p>
        </w:tc>
      </w:tr>
      <w:tr w:rsidR="006B382C" w:rsidRPr="0059724E" w14:paraId="4A2E1258" w14:textId="77777777" w:rsidTr="00F779FD">
        <w:trPr>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31A6DCFB" w14:textId="6442847D" w:rsidR="006B382C" w:rsidRPr="0059724E" w:rsidRDefault="00431530" w:rsidP="00F779FD">
            <w:pPr>
              <w:spacing w:after="0"/>
              <w:rPr>
                <w:sz w:val="18"/>
                <w:szCs w:val="18"/>
                <w:lang w:eastAsia="zh-CN"/>
              </w:rPr>
            </w:pPr>
            <w:r>
              <w:rPr>
                <w:sz w:val="18"/>
                <w:szCs w:val="18"/>
                <w:lang w:eastAsia="zh-CN"/>
              </w:rPr>
              <w:t>Sidelink Bandwidth</w:t>
            </w:r>
          </w:p>
        </w:tc>
        <w:tc>
          <w:tcPr>
            <w:tcW w:w="5348" w:type="dxa"/>
            <w:vAlign w:val="center"/>
          </w:tcPr>
          <w:p w14:paraId="697860FF" w14:textId="4248E62B" w:rsidR="006B382C" w:rsidRPr="0059724E" w:rsidRDefault="00431530" w:rsidP="00F779F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10Mhz</w:t>
            </w:r>
          </w:p>
        </w:tc>
      </w:tr>
      <w:tr w:rsidR="006B382C" w:rsidRPr="0059724E" w14:paraId="6C3DD9A2" w14:textId="77777777" w:rsidTr="00F779FD">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64828F89" w14:textId="49A3A0F2" w:rsidR="006B382C" w:rsidRPr="0059724E" w:rsidRDefault="00431530" w:rsidP="00F779FD">
            <w:pPr>
              <w:spacing w:after="0"/>
              <w:rPr>
                <w:sz w:val="18"/>
                <w:szCs w:val="18"/>
                <w:lang w:eastAsia="zh-CN"/>
              </w:rPr>
            </w:pPr>
            <w:r>
              <w:rPr>
                <w:sz w:val="18"/>
                <w:szCs w:val="18"/>
                <w:lang w:eastAsia="zh-CN"/>
              </w:rPr>
              <w:t>Total number of channels</w:t>
            </w:r>
          </w:p>
        </w:tc>
        <w:tc>
          <w:tcPr>
            <w:tcW w:w="5348" w:type="dxa"/>
            <w:vAlign w:val="center"/>
          </w:tcPr>
          <w:p w14:paraId="7FC9653D" w14:textId="583F4801" w:rsidR="006B382C" w:rsidRPr="0059724E" w:rsidRDefault="00431530" w:rsidP="00F779FD">
            <w:pPr>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sz w:val="18"/>
                <w:szCs w:val="18"/>
                <w:lang w:eastAsia="ko-KR"/>
              </w:rPr>
            </w:pPr>
            <w:r>
              <w:rPr>
                <w:sz w:val="18"/>
                <w:szCs w:val="18"/>
                <w:lang w:eastAsia="zh-CN"/>
              </w:rPr>
              <w:t>6</w:t>
            </w:r>
            <w:r w:rsidR="000F696D">
              <w:rPr>
                <w:sz w:val="18"/>
                <w:szCs w:val="18"/>
                <w:lang w:eastAsia="zh-CN"/>
              </w:rPr>
              <w:t>. UE select channel using below 3 schemes</w:t>
            </w:r>
          </w:p>
        </w:tc>
      </w:tr>
      <w:tr w:rsidR="006B382C" w:rsidRPr="0059724E" w14:paraId="35BAC9D9" w14:textId="77777777" w:rsidTr="00F779FD">
        <w:trPr>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1BD2FB17" w14:textId="77777777" w:rsidR="006B382C" w:rsidRPr="0059724E" w:rsidRDefault="006B382C" w:rsidP="00F779FD">
            <w:pPr>
              <w:spacing w:after="0"/>
              <w:rPr>
                <w:sz w:val="18"/>
                <w:szCs w:val="18"/>
                <w:lang w:eastAsia="zh-CN"/>
              </w:rPr>
            </w:pPr>
            <w:r w:rsidRPr="0059724E">
              <w:rPr>
                <w:sz w:val="18"/>
                <w:szCs w:val="18"/>
                <w:lang w:eastAsia="zh-CN"/>
              </w:rPr>
              <w:t>Simulation Environment</w:t>
            </w:r>
          </w:p>
        </w:tc>
        <w:tc>
          <w:tcPr>
            <w:tcW w:w="5348" w:type="dxa"/>
            <w:vAlign w:val="center"/>
          </w:tcPr>
          <w:p w14:paraId="07F74FBD" w14:textId="51C5464E" w:rsidR="006B382C" w:rsidRPr="0059724E" w:rsidRDefault="006B382C" w:rsidP="00F779F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 xml:space="preserve">Urban </w:t>
            </w:r>
            <w:r w:rsidR="000F696D">
              <w:rPr>
                <w:sz w:val="18"/>
                <w:szCs w:val="18"/>
                <w:lang w:eastAsia="zh-CN"/>
              </w:rPr>
              <w:t xml:space="preserve">Grid </w:t>
            </w:r>
            <w:r w:rsidR="00431530">
              <w:rPr>
                <w:sz w:val="18"/>
                <w:szCs w:val="18"/>
                <w:lang w:eastAsia="zh-CN"/>
              </w:rPr>
              <w:t>(TR37.885)</w:t>
            </w:r>
          </w:p>
        </w:tc>
      </w:tr>
      <w:tr w:rsidR="006B382C" w:rsidRPr="0059724E" w14:paraId="6BBDEF1B" w14:textId="77777777" w:rsidTr="00F779FD">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623E248E" w14:textId="77777777" w:rsidR="006B382C" w:rsidRPr="0059724E" w:rsidRDefault="006B382C" w:rsidP="00F779FD">
            <w:pPr>
              <w:spacing w:after="0"/>
              <w:rPr>
                <w:sz w:val="18"/>
                <w:szCs w:val="18"/>
                <w:lang w:eastAsia="zh-CN"/>
              </w:rPr>
            </w:pPr>
            <w:r w:rsidRPr="0059724E">
              <w:rPr>
                <w:sz w:val="18"/>
                <w:szCs w:val="18"/>
                <w:lang w:eastAsia="zh-CN"/>
              </w:rPr>
              <w:t>Number of Tx/Rx Antenna elements</w:t>
            </w:r>
          </w:p>
        </w:tc>
        <w:tc>
          <w:tcPr>
            <w:tcW w:w="5348" w:type="dxa"/>
            <w:vAlign w:val="center"/>
          </w:tcPr>
          <w:p w14:paraId="050D568C" w14:textId="47CE5816" w:rsidR="006B382C" w:rsidRPr="0059724E" w:rsidRDefault="00CF2C1A" w:rsidP="00F779F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Pr>
                <w:sz w:val="18"/>
                <w:szCs w:val="18"/>
                <w:lang w:eastAsia="zh-CN"/>
              </w:rPr>
              <w:t>2</w:t>
            </w:r>
          </w:p>
        </w:tc>
      </w:tr>
      <w:tr w:rsidR="006B382C" w:rsidRPr="0059724E" w14:paraId="25FFE9EF" w14:textId="77777777" w:rsidTr="00F779FD">
        <w:trPr>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29C14553" w14:textId="77777777" w:rsidR="006B382C" w:rsidRPr="0059724E" w:rsidRDefault="006B382C" w:rsidP="00F779FD">
            <w:pPr>
              <w:spacing w:after="0"/>
              <w:rPr>
                <w:sz w:val="18"/>
                <w:szCs w:val="18"/>
                <w:lang w:eastAsia="zh-CN"/>
              </w:rPr>
            </w:pPr>
            <w:r>
              <w:rPr>
                <w:sz w:val="18"/>
                <w:szCs w:val="18"/>
                <w:lang w:eastAsia="zh-CN"/>
              </w:rPr>
              <w:t>UE transmission Power</w:t>
            </w:r>
          </w:p>
        </w:tc>
        <w:tc>
          <w:tcPr>
            <w:tcW w:w="5348" w:type="dxa"/>
            <w:vAlign w:val="center"/>
          </w:tcPr>
          <w:p w14:paraId="768D4E40" w14:textId="77777777" w:rsidR="006B382C" w:rsidRPr="0059724E" w:rsidRDefault="006B382C" w:rsidP="00F779F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23dBm</w:t>
            </w:r>
          </w:p>
        </w:tc>
      </w:tr>
    </w:tbl>
    <w:p w14:paraId="756B2AD6" w14:textId="7486A9EB" w:rsidR="00BE1739" w:rsidRDefault="00BE1739" w:rsidP="00E36BFD"/>
    <w:p w14:paraId="0166080E" w14:textId="72F00879" w:rsidR="00436CAC" w:rsidRDefault="00436CAC" w:rsidP="00E36BFD">
      <w:r>
        <w:t>Scheme-1: UE select</w:t>
      </w:r>
      <w:r w:rsidR="0029378D">
        <w:t>s</w:t>
      </w:r>
      <w:r>
        <w:t xml:space="preserve"> resource </w:t>
      </w:r>
      <w:r w:rsidR="0029378D">
        <w:t>randomly.</w:t>
      </w:r>
    </w:p>
    <w:p w14:paraId="4F6429ED" w14:textId="73EAC44F" w:rsidR="0029378D" w:rsidRDefault="0029378D" w:rsidP="0029378D">
      <w:r>
        <w:t xml:space="preserve">Scheme-2: UE </w:t>
      </w:r>
      <w:r w:rsidR="00D713B8">
        <w:t xml:space="preserve">senses all channels in the CC and </w:t>
      </w:r>
      <w:r>
        <w:t xml:space="preserve">select </w:t>
      </w:r>
      <w:r w:rsidR="00D713B8">
        <w:t xml:space="preserve">the one with least RSSI. </w:t>
      </w:r>
    </w:p>
    <w:p w14:paraId="4BB2C518" w14:textId="0856792B" w:rsidR="0029378D" w:rsidRDefault="0029378D" w:rsidP="0029378D">
      <w:r>
        <w:t>Scheme-3: Dedicated resource assigned to platoon UEs (other UE</w:t>
      </w:r>
      <w:r w:rsidR="0013264B">
        <w:t>s</w:t>
      </w:r>
      <w:r>
        <w:t xml:space="preserve"> in the same cell </w:t>
      </w:r>
      <w:r w:rsidR="0013264B">
        <w:t>are</w:t>
      </w:r>
      <w:r>
        <w:t xml:space="preserve"> </w:t>
      </w:r>
      <w:r w:rsidR="00994D2B">
        <w:t>prohibiting</w:t>
      </w:r>
      <w:r>
        <w:t xml:space="preserve"> to use)</w:t>
      </w:r>
      <w:r w:rsidR="00D34B56">
        <w:t xml:space="preserve">. UEs from neighbor cell </w:t>
      </w:r>
      <w:r w:rsidR="003B24F0">
        <w:t xml:space="preserve">may still select this resource. </w:t>
      </w:r>
    </w:p>
    <w:p w14:paraId="78730F9B" w14:textId="7DB52984" w:rsidR="009554DE" w:rsidRDefault="009554DE" w:rsidP="0029378D"/>
    <w:p w14:paraId="2A06981A" w14:textId="47769DC1" w:rsidR="009554DE" w:rsidRDefault="009554DE" w:rsidP="0029378D">
      <w:r>
        <w:t xml:space="preserve">It is observed that </w:t>
      </w:r>
      <w:r w:rsidR="000F34BB">
        <w:t xml:space="preserve">both sensing-based and coordination-based schemes showed obvious gain over random selection. In addition, </w:t>
      </w:r>
      <w:r>
        <w:t xml:space="preserve">coordinated resource allocation </w:t>
      </w:r>
      <w:r w:rsidR="000F34BB">
        <w:t xml:space="preserve">has better performance than sensing based </w:t>
      </w:r>
      <w:r>
        <w:t xml:space="preserve">when the platoon </w:t>
      </w:r>
      <w:r w:rsidR="00BC63FC">
        <w:t>size (distance between Tx and Rx UE in the platoon) is relatively small. When platoon size is large, e.g. more than 200m, it requires larger coordination area (several neighbor cells to participate) otherwise there is no performance gain over sensing-based resource selection</w:t>
      </w:r>
      <w:r w:rsidR="00F67E28">
        <w:t xml:space="preserve"> (scheme-2)</w:t>
      </w:r>
      <w:r w:rsidR="000F34BB">
        <w:t xml:space="preserve">. </w:t>
      </w:r>
    </w:p>
    <w:p w14:paraId="516CEEF4" w14:textId="76BFEE86" w:rsidR="00BE1739" w:rsidRPr="00E36BFD" w:rsidRDefault="00AD58A3" w:rsidP="000078A0">
      <w:pPr>
        <w:jc w:val="center"/>
      </w:pPr>
      <w:r w:rsidRPr="00AD58A3">
        <w:rPr>
          <w:noProof/>
        </w:rPr>
        <w:lastRenderedPageBreak/>
        <w:drawing>
          <wp:inline distT="0" distB="0" distL="0" distR="0" wp14:anchorId="27624CC8" wp14:editId="039DB618">
            <wp:extent cx="4453847" cy="313138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62284" cy="3137321"/>
                    </a:xfrm>
                    <a:prstGeom prst="rect">
                      <a:avLst/>
                    </a:prstGeom>
                    <a:noFill/>
                    <a:ln>
                      <a:noFill/>
                    </a:ln>
                  </pic:spPr>
                </pic:pic>
              </a:graphicData>
            </a:graphic>
          </wp:inline>
        </w:drawing>
      </w:r>
    </w:p>
    <w:p w14:paraId="6CC3B785" w14:textId="2BB26F45" w:rsidR="00F52ED8" w:rsidRPr="00D77F6C" w:rsidRDefault="00F52ED8" w:rsidP="0076450C">
      <w:pPr>
        <w:rPr>
          <w:b/>
        </w:rPr>
      </w:pPr>
    </w:p>
    <w:p w14:paraId="57AFB39D" w14:textId="087F7E2F" w:rsidR="00D77F6C" w:rsidRPr="00D77F6C" w:rsidRDefault="008E2E64" w:rsidP="00AB6331">
      <w:pPr>
        <w:pStyle w:val="3GPPAgreements"/>
        <w:numPr>
          <w:ilvl w:val="0"/>
          <w:numId w:val="0"/>
        </w:numPr>
        <w:ind w:left="284" w:hanging="284"/>
        <w:rPr>
          <w:b/>
          <w:sz w:val="24"/>
        </w:rPr>
      </w:pPr>
      <w:r w:rsidRPr="002742C7">
        <w:rPr>
          <w:b/>
          <w:sz w:val="24"/>
        </w:rPr>
        <w:t xml:space="preserve">Proposal: NR sidelink supports </w:t>
      </w:r>
      <w:r w:rsidRPr="00D77F6C">
        <w:rPr>
          <w:b/>
          <w:sz w:val="24"/>
        </w:rPr>
        <w:t>a member UE transmits on resources configured by another UE (S-UE) within the same group</w:t>
      </w:r>
    </w:p>
    <w:p w14:paraId="4F8EF0C8" w14:textId="77777777" w:rsidR="00256676" w:rsidRDefault="00256676" w:rsidP="00353F02">
      <w:pPr>
        <w:pStyle w:val="maintext"/>
        <w:ind w:firstLineChars="0" w:firstLine="0"/>
        <w:rPr>
          <w:rFonts w:ascii="Calibri" w:hAnsi="Calibri"/>
          <w:b/>
          <w:lang w:val="en-US"/>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6508CF1B" w14:textId="6671C3AD" w:rsidR="004C72D0" w:rsidRDefault="0054616C" w:rsidP="0054616C">
      <w:pPr>
        <w:pStyle w:val="maintext"/>
        <w:ind w:firstLineChars="0" w:firstLine="0"/>
        <w:rPr>
          <w:rFonts w:ascii="Calibri" w:eastAsiaTheme="minorEastAsia" w:hAnsi="Calibri"/>
          <w:lang w:eastAsia="zh-CN"/>
        </w:rPr>
      </w:pPr>
      <w:r>
        <w:rPr>
          <w:rFonts w:ascii="Calibri" w:hAnsi="Calibri"/>
        </w:rPr>
        <w:t xml:space="preserve">In this contribution, we </w:t>
      </w:r>
      <w:r w:rsidR="002742C7">
        <w:rPr>
          <w:rFonts w:ascii="Calibri" w:eastAsiaTheme="minorEastAsia" w:hAnsi="Calibri"/>
          <w:lang w:eastAsia="zh-CN"/>
        </w:rPr>
        <w:t xml:space="preserve">showed the performance benefit on the resource allocation 2d. </w:t>
      </w:r>
      <w:r w:rsidR="000B3033">
        <w:rPr>
          <w:rFonts w:ascii="Calibri" w:eastAsiaTheme="minorEastAsia" w:hAnsi="Calibri"/>
          <w:lang w:eastAsia="zh-CN"/>
        </w:rPr>
        <w:t xml:space="preserve">It is observed that </w:t>
      </w:r>
      <w:r w:rsidR="002742C7">
        <w:rPr>
          <w:rFonts w:ascii="Calibri" w:eastAsiaTheme="minorEastAsia" w:hAnsi="Calibri"/>
          <w:lang w:eastAsia="zh-CN"/>
        </w:rPr>
        <w:t xml:space="preserve">resource allocation mode 2d can enable coverage extension as well coordinate the resource utilization in a certain area to ensure the quality of service. Based on the simulation results, we have the following proposal: </w:t>
      </w:r>
    </w:p>
    <w:p w14:paraId="2B2EB0DC" w14:textId="330C8B3A" w:rsidR="002742C7" w:rsidRPr="00D77F6C" w:rsidRDefault="002742C7" w:rsidP="002742C7">
      <w:pPr>
        <w:pStyle w:val="3GPPAgreements"/>
        <w:numPr>
          <w:ilvl w:val="0"/>
          <w:numId w:val="0"/>
        </w:numPr>
        <w:ind w:left="284" w:hanging="284"/>
        <w:rPr>
          <w:b/>
          <w:sz w:val="24"/>
        </w:rPr>
      </w:pPr>
      <w:r w:rsidRPr="002742C7">
        <w:rPr>
          <w:b/>
          <w:sz w:val="24"/>
        </w:rPr>
        <w:t xml:space="preserve">Proposal: NR sidelink supports </w:t>
      </w:r>
      <w:r w:rsidRPr="00D77F6C">
        <w:rPr>
          <w:b/>
          <w:sz w:val="24"/>
        </w:rPr>
        <w:t>a member UE transmits on resources configured by another UE (S-UE) within the same group</w:t>
      </w:r>
    </w:p>
    <w:p w14:paraId="0E580D6A" w14:textId="0D6ACB95" w:rsidR="00DA05B6" w:rsidRDefault="00DA05B6" w:rsidP="002742C7">
      <w:pPr>
        <w:pStyle w:val="maintext"/>
        <w:ind w:firstLineChars="0" w:firstLine="0"/>
        <w:rPr>
          <w:rFonts w:ascii="Calibri" w:hAnsi="Calibri"/>
          <w:b/>
          <w:lang w:val="en-US"/>
        </w:rPr>
      </w:pPr>
    </w:p>
    <w:p w14:paraId="634B9308" w14:textId="77777777" w:rsidR="006E21F5" w:rsidRPr="00DA05B6" w:rsidRDefault="006E21F5" w:rsidP="0054616C">
      <w:pPr>
        <w:pStyle w:val="maintext"/>
        <w:ind w:firstLineChars="0" w:firstLine="0"/>
        <w:rPr>
          <w:rFonts w:ascii="Calibri" w:eastAsiaTheme="minorEastAsia" w:hAnsi="Calibri"/>
          <w:lang w:val="en-US"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B4AECF9" w14:textId="5316E0EF" w:rsidR="006E21F5" w:rsidRDefault="006E21F5" w:rsidP="006E21F5">
      <w:pPr>
        <w:rPr>
          <w:rFonts w:eastAsiaTheme="minorEastAsia"/>
          <w:lang w:val="en-GB"/>
        </w:rPr>
      </w:pPr>
      <w:r>
        <w:rPr>
          <w:rFonts w:eastAsiaTheme="minorEastAsia"/>
          <w:lang w:val="en-GB"/>
        </w:rPr>
        <w:t>[1</w:t>
      </w:r>
      <w:proofErr w:type="gramStart"/>
      <w:r>
        <w:rPr>
          <w:rFonts w:eastAsiaTheme="minorEastAsia"/>
          <w:lang w:val="en-GB"/>
        </w:rPr>
        <w:t xml:space="preserve">]  </w:t>
      </w:r>
      <w:r>
        <w:rPr>
          <w:rFonts w:eastAsiaTheme="minorEastAsia"/>
          <w:lang w:val="en-GB"/>
        </w:rPr>
        <w:tab/>
      </w:r>
      <w:proofErr w:type="gramEnd"/>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14:paraId="7BC37CD6" w14:textId="601E2AAC" w:rsidR="0013692D" w:rsidRPr="006E21F5" w:rsidRDefault="0013692D" w:rsidP="006E21F5">
      <w:pPr>
        <w:rPr>
          <w:rFonts w:eastAsiaTheme="minorEastAsia"/>
          <w:lang w:val="en-GB"/>
        </w:rPr>
      </w:pPr>
      <w:r>
        <w:rPr>
          <w:rFonts w:eastAsiaTheme="minorEastAsia"/>
          <w:lang w:val="en-GB"/>
        </w:rPr>
        <w:t>[</w:t>
      </w:r>
      <w:r w:rsidR="00C11C6E">
        <w:rPr>
          <w:rFonts w:eastAsiaTheme="minorEastAsia"/>
          <w:lang w:val="en-GB"/>
        </w:rPr>
        <w:t>2</w:t>
      </w:r>
      <w:r>
        <w:rPr>
          <w:rFonts w:eastAsiaTheme="minorEastAsia"/>
          <w:lang w:val="en-GB"/>
        </w:rPr>
        <w:t>]</w:t>
      </w:r>
      <w:r>
        <w:rPr>
          <w:rFonts w:eastAsiaTheme="minorEastAsia"/>
          <w:lang w:val="en-GB"/>
        </w:rPr>
        <w:tab/>
      </w:r>
      <w:r w:rsidRPr="0013692D">
        <w:rPr>
          <w:rFonts w:eastAsiaTheme="minorEastAsia"/>
          <w:lang w:val="en-GB"/>
        </w:rPr>
        <w:t>R1-1806986</w:t>
      </w:r>
      <w:r>
        <w:rPr>
          <w:rFonts w:eastAsiaTheme="minorEastAsia"/>
          <w:lang w:val="en-GB"/>
        </w:rPr>
        <w:tab/>
      </w:r>
      <w:r w:rsidRPr="0013692D">
        <w:rPr>
          <w:rFonts w:eastAsiaTheme="minorEastAsia"/>
          <w:lang w:val="en-GB"/>
        </w:rPr>
        <w:t>Autonomous topology management</w:t>
      </w:r>
      <w:r w:rsidR="00883070">
        <w:rPr>
          <w:rFonts w:eastAsiaTheme="minorEastAsia"/>
          <w:lang w:val="en-GB"/>
        </w:rPr>
        <w:t>, AT&amp;T</w:t>
      </w: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DF7AB" w14:textId="77777777" w:rsidR="00383DE7" w:rsidRDefault="00383DE7" w:rsidP="00424124">
      <w:pPr>
        <w:spacing w:before="0" w:after="0"/>
      </w:pPr>
      <w:r>
        <w:separator/>
      </w:r>
    </w:p>
  </w:endnote>
  <w:endnote w:type="continuationSeparator" w:id="0">
    <w:p w14:paraId="18CAF36E" w14:textId="77777777" w:rsidR="00383DE7" w:rsidRDefault="00383DE7"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3FD55" w14:textId="77777777" w:rsidR="00383DE7" w:rsidRDefault="00383DE7" w:rsidP="00424124">
      <w:pPr>
        <w:spacing w:before="0" w:after="0"/>
      </w:pPr>
      <w:r>
        <w:separator/>
      </w:r>
    </w:p>
  </w:footnote>
  <w:footnote w:type="continuationSeparator" w:id="0">
    <w:p w14:paraId="0DB09C28" w14:textId="77777777" w:rsidR="00383DE7" w:rsidRDefault="00383DE7"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0FB0"/>
    <w:multiLevelType w:val="hybridMultilevel"/>
    <w:tmpl w:val="CA222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E77639"/>
    <w:multiLevelType w:val="hybridMultilevel"/>
    <w:tmpl w:val="8E002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364DB2"/>
    <w:multiLevelType w:val="hybridMultilevel"/>
    <w:tmpl w:val="213C5C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696585"/>
    <w:multiLevelType w:val="hybridMultilevel"/>
    <w:tmpl w:val="D9449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0A16A5"/>
    <w:multiLevelType w:val="multilevel"/>
    <w:tmpl w:val="8432F09C"/>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85258B2"/>
    <w:multiLevelType w:val="multilevel"/>
    <w:tmpl w:val="8432F09C"/>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1"/>
  </w:num>
  <w:num w:numId="4">
    <w:abstractNumId w:val="12"/>
  </w:num>
  <w:num w:numId="5">
    <w:abstractNumId w:val="5"/>
  </w:num>
  <w:num w:numId="6">
    <w:abstractNumId w:val="1"/>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2"/>
  </w:num>
  <w:num w:numId="11">
    <w:abstractNumId w:val="19"/>
  </w:num>
  <w:num w:numId="12">
    <w:abstractNumId w:val="17"/>
  </w:num>
  <w:num w:numId="13">
    <w:abstractNumId w:val="4"/>
  </w:num>
  <w:num w:numId="14">
    <w:abstractNumId w:val="14"/>
  </w:num>
  <w:num w:numId="15">
    <w:abstractNumId w:val="23"/>
  </w:num>
  <w:num w:numId="16">
    <w:abstractNumId w:val="20"/>
  </w:num>
  <w:num w:numId="17">
    <w:abstractNumId w:val="3"/>
  </w:num>
  <w:num w:numId="18">
    <w:abstractNumId w:val="21"/>
  </w:num>
  <w:num w:numId="19">
    <w:abstractNumId w:val="18"/>
  </w:num>
  <w:num w:numId="20">
    <w:abstractNumId w:val="6"/>
  </w:num>
  <w:num w:numId="21">
    <w:abstractNumId w:val="11"/>
  </w:num>
  <w:num w:numId="22">
    <w:abstractNumId w:val="14"/>
  </w:num>
  <w:num w:numId="23">
    <w:abstractNumId w:val="21"/>
  </w:num>
  <w:num w:numId="24">
    <w:abstractNumId w:val="21"/>
  </w:num>
  <w:num w:numId="25">
    <w:abstractNumId w:val="21"/>
  </w:num>
  <w:num w:numId="26">
    <w:abstractNumId w:val="16"/>
  </w:num>
  <w:num w:numId="27">
    <w:abstractNumId w:val="21"/>
  </w:num>
  <w:num w:numId="28">
    <w:abstractNumId w:val="21"/>
  </w:num>
  <w:num w:numId="29">
    <w:abstractNumId w:val="21"/>
  </w:num>
  <w:num w:numId="30">
    <w:abstractNumId w:val="10"/>
  </w:num>
  <w:num w:numId="31">
    <w:abstractNumId w:val="0"/>
  </w:num>
  <w:num w:numId="32">
    <w:abstractNumId w:val="15"/>
  </w:num>
  <w:num w:numId="33">
    <w:abstractNumId w:val="9"/>
  </w:num>
  <w:num w:numId="34">
    <w:abstractNumId w:val="24"/>
  </w:num>
  <w:num w:numId="35">
    <w:abstractNumId w:val="21"/>
  </w:num>
  <w:num w:numId="36">
    <w:abstractNumId w:val="14"/>
  </w:num>
  <w:num w:numId="37">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0298"/>
    <w:rsid w:val="00001127"/>
    <w:rsid w:val="0000343A"/>
    <w:rsid w:val="000052FF"/>
    <w:rsid w:val="000078A0"/>
    <w:rsid w:val="0001485D"/>
    <w:rsid w:val="000148C8"/>
    <w:rsid w:val="000149EC"/>
    <w:rsid w:val="0001646B"/>
    <w:rsid w:val="00021782"/>
    <w:rsid w:val="00024D8F"/>
    <w:rsid w:val="0002579F"/>
    <w:rsid w:val="00026856"/>
    <w:rsid w:val="00030016"/>
    <w:rsid w:val="0003047E"/>
    <w:rsid w:val="00031DE0"/>
    <w:rsid w:val="00032817"/>
    <w:rsid w:val="00032D47"/>
    <w:rsid w:val="00032E93"/>
    <w:rsid w:val="00042E82"/>
    <w:rsid w:val="0004375F"/>
    <w:rsid w:val="00046BC3"/>
    <w:rsid w:val="00046CE2"/>
    <w:rsid w:val="00051B4B"/>
    <w:rsid w:val="000541F8"/>
    <w:rsid w:val="00054618"/>
    <w:rsid w:val="00054EAD"/>
    <w:rsid w:val="000550BC"/>
    <w:rsid w:val="00060640"/>
    <w:rsid w:val="00062C0F"/>
    <w:rsid w:val="00064174"/>
    <w:rsid w:val="00065C45"/>
    <w:rsid w:val="0007137B"/>
    <w:rsid w:val="000720EA"/>
    <w:rsid w:val="000730C9"/>
    <w:rsid w:val="000747A1"/>
    <w:rsid w:val="000747DB"/>
    <w:rsid w:val="0007575F"/>
    <w:rsid w:val="00075FD1"/>
    <w:rsid w:val="0007738A"/>
    <w:rsid w:val="0008141A"/>
    <w:rsid w:val="000821CE"/>
    <w:rsid w:val="00084721"/>
    <w:rsid w:val="00084A16"/>
    <w:rsid w:val="00084AFC"/>
    <w:rsid w:val="00085800"/>
    <w:rsid w:val="000865E3"/>
    <w:rsid w:val="000875A8"/>
    <w:rsid w:val="00091876"/>
    <w:rsid w:val="00091C52"/>
    <w:rsid w:val="000923D1"/>
    <w:rsid w:val="00093CB4"/>
    <w:rsid w:val="00094D38"/>
    <w:rsid w:val="00095684"/>
    <w:rsid w:val="000961B0"/>
    <w:rsid w:val="000A009E"/>
    <w:rsid w:val="000A10F1"/>
    <w:rsid w:val="000A1D70"/>
    <w:rsid w:val="000A1DFA"/>
    <w:rsid w:val="000A36A9"/>
    <w:rsid w:val="000A53F4"/>
    <w:rsid w:val="000B0720"/>
    <w:rsid w:val="000B0958"/>
    <w:rsid w:val="000B1050"/>
    <w:rsid w:val="000B19D3"/>
    <w:rsid w:val="000B3033"/>
    <w:rsid w:val="000B3649"/>
    <w:rsid w:val="000B455B"/>
    <w:rsid w:val="000B4EE4"/>
    <w:rsid w:val="000B6120"/>
    <w:rsid w:val="000B6881"/>
    <w:rsid w:val="000B695D"/>
    <w:rsid w:val="000C57B9"/>
    <w:rsid w:val="000C785E"/>
    <w:rsid w:val="000D02F7"/>
    <w:rsid w:val="000E10CA"/>
    <w:rsid w:val="000E2254"/>
    <w:rsid w:val="000E2603"/>
    <w:rsid w:val="000E29D8"/>
    <w:rsid w:val="000E3A7F"/>
    <w:rsid w:val="000E4D11"/>
    <w:rsid w:val="000E51EC"/>
    <w:rsid w:val="000E714A"/>
    <w:rsid w:val="000F1DCA"/>
    <w:rsid w:val="000F34BB"/>
    <w:rsid w:val="000F3E5D"/>
    <w:rsid w:val="000F696D"/>
    <w:rsid w:val="000F6995"/>
    <w:rsid w:val="000F709A"/>
    <w:rsid w:val="00102F84"/>
    <w:rsid w:val="0010303E"/>
    <w:rsid w:val="0010346C"/>
    <w:rsid w:val="0010430D"/>
    <w:rsid w:val="00105993"/>
    <w:rsid w:val="00106705"/>
    <w:rsid w:val="00106F62"/>
    <w:rsid w:val="0011000D"/>
    <w:rsid w:val="0011327D"/>
    <w:rsid w:val="00114F73"/>
    <w:rsid w:val="00116BC3"/>
    <w:rsid w:val="00116DA6"/>
    <w:rsid w:val="00116E27"/>
    <w:rsid w:val="001176FE"/>
    <w:rsid w:val="0012156D"/>
    <w:rsid w:val="00126B90"/>
    <w:rsid w:val="0013264B"/>
    <w:rsid w:val="0013407F"/>
    <w:rsid w:val="001341CC"/>
    <w:rsid w:val="00134C08"/>
    <w:rsid w:val="001356E5"/>
    <w:rsid w:val="0013692D"/>
    <w:rsid w:val="0014006B"/>
    <w:rsid w:val="001403AE"/>
    <w:rsid w:val="001417A8"/>
    <w:rsid w:val="00142834"/>
    <w:rsid w:val="00143A0C"/>
    <w:rsid w:val="00145C1B"/>
    <w:rsid w:val="001470A1"/>
    <w:rsid w:val="00150B11"/>
    <w:rsid w:val="001526E1"/>
    <w:rsid w:val="00152CF8"/>
    <w:rsid w:val="00153793"/>
    <w:rsid w:val="001556E0"/>
    <w:rsid w:val="00157911"/>
    <w:rsid w:val="00162C7B"/>
    <w:rsid w:val="001701DA"/>
    <w:rsid w:val="00170C63"/>
    <w:rsid w:val="00170F2E"/>
    <w:rsid w:val="001724A6"/>
    <w:rsid w:val="00172743"/>
    <w:rsid w:val="00172A38"/>
    <w:rsid w:val="001766B8"/>
    <w:rsid w:val="0017741C"/>
    <w:rsid w:val="0017747B"/>
    <w:rsid w:val="00180605"/>
    <w:rsid w:val="00182094"/>
    <w:rsid w:val="00184852"/>
    <w:rsid w:val="00185959"/>
    <w:rsid w:val="001915D9"/>
    <w:rsid w:val="00191CF0"/>
    <w:rsid w:val="0019255B"/>
    <w:rsid w:val="001937ED"/>
    <w:rsid w:val="001A1BC0"/>
    <w:rsid w:val="001A303A"/>
    <w:rsid w:val="001A5921"/>
    <w:rsid w:val="001A6212"/>
    <w:rsid w:val="001B6A8D"/>
    <w:rsid w:val="001B731B"/>
    <w:rsid w:val="001C05CE"/>
    <w:rsid w:val="001C0999"/>
    <w:rsid w:val="001C187B"/>
    <w:rsid w:val="001C19C7"/>
    <w:rsid w:val="001C1D96"/>
    <w:rsid w:val="001C2752"/>
    <w:rsid w:val="001C2E3C"/>
    <w:rsid w:val="001C34DD"/>
    <w:rsid w:val="001C68D4"/>
    <w:rsid w:val="001C7752"/>
    <w:rsid w:val="001D1CD8"/>
    <w:rsid w:val="001D2955"/>
    <w:rsid w:val="001D6C82"/>
    <w:rsid w:val="001D7154"/>
    <w:rsid w:val="001D72F9"/>
    <w:rsid w:val="001E0748"/>
    <w:rsid w:val="001E0CE1"/>
    <w:rsid w:val="001E1222"/>
    <w:rsid w:val="001E1C30"/>
    <w:rsid w:val="001E1EED"/>
    <w:rsid w:val="001E3E45"/>
    <w:rsid w:val="001E523C"/>
    <w:rsid w:val="001E58CC"/>
    <w:rsid w:val="001E74EF"/>
    <w:rsid w:val="001E7F8A"/>
    <w:rsid w:val="001F1B7B"/>
    <w:rsid w:val="001F385C"/>
    <w:rsid w:val="001F5137"/>
    <w:rsid w:val="001F59ED"/>
    <w:rsid w:val="001F5A74"/>
    <w:rsid w:val="001F5EB6"/>
    <w:rsid w:val="001F61FE"/>
    <w:rsid w:val="001F7939"/>
    <w:rsid w:val="002001F1"/>
    <w:rsid w:val="00201907"/>
    <w:rsid w:val="00201958"/>
    <w:rsid w:val="00204F6F"/>
    <w:rsid w:val="002056F0"/>
    <w:rsid w:val="002059F3"/>
    <w:rsid w:val="00210AE0"/>
    <w:rsid w:val="00211D37"/>
    <w:rsid w:val="00212204"/>
    <w:rsid w:val="00212748"/>
    <w:rsid w:val="00213AEC"/>
    <w:rsid w:val="00214304"/>
    <w:rsid w:val="00215AAC"/>
    <w:rsid w:val="00215D85"/>
    <w:rsid w:val="00216763"/>
    <w:rsid w:val="00220C6D"/>
    <w:rsid w:val="00222269"/>
    <w:rsid w:val="002224E8"/>
    <w:rsid w:val="00233D70"/>
    <w:rsid w:val="00235373"/>
    <w:rsid w:val="0024049B"/>
    <w:rsid w:val="00240C25"/>
    <w:rsid w:val="0024134C"/>
    <w:rsid w:val="00243137"/>
    <w:rsid w:val="002435B1"/>
    <w:rsid w:val="00244175"/>
    <w:rsid w:val="002455CE"/>
    <w:rsid w:val="00246AE8"/>
    <w:rsid w:val="00246CC1"/>
    <w:rsid w:val="00246D61"/>
    <w:rsid w:val="0024786A"/>
    <w:rsid w:val="0025196A"/>
    <w:rsid w:val="00251994"/>
    <w:rsid w:val="00251AD8"/>
    <w:rsid w:val="0025305F"/>
    <w:rsid w:val="00253743"/>
    <w:rsid w:val="00256676"/>
    <w:rsid w:val="00256BCF"/>
    <w:rsid w:val="00260E06"/>
    <w:rsid w:val="00261D4D"/>
    <w:rsid w:val="00262116"/>
    <w:rsid w:val="00264501"/>
    <w:rsid w:val="00265011"/>
    <w:rsid w:val="002652D1"/>
    <w:rsid w:val="002670F8"/>
    <w:rsid w:val="00267362"/>
    <w:rsid w:val="0027008D"/>
    <w:rsid w:val="00270C24"/>
    <w:rsid w:val="00270F1A"/>
    <w:rsid w:val="002725E8"/>
    <w:rsid w:val="00272EC2"/>
    <w:rsid w:val="002739AB"/>
    <w:rsid w:val="00273B2A"/>
    <w:rsid w:val="002742C7"/>
    <w:rsid w:val="00276B7F"/>
    <w:rsid w:val="002832A5"/>
    <w:rsid w:val="00283961"/>
    <w:rsid w:val="00287A8F"/>
    <w:rsid w:val="00291016"/>
    <w:rsid w:val="00292A6B"/>
    <w:rsid w:val="002936C1"/>
    <w:rsid w:val="0029378D"/>
    <w:rsid w:val="00293BEC"/>
    <w:rsid w:val="0029564D"/>
    <w:rsid w:val="002968D7"/>
    <w:rsid w:val="00297225"/>
    <w:rsid w:val="00297995"/>
    <w:rsid w:val="002A005E"/>
    <w:rsid w:val="002A1D90"/>
    <w:rsid w:val="002A467E"/>
    <w:rsid w:val="002A7251"/>
    <w:rsid w:val="002A7A74"/>
    <w:rsid w:val="002B1229"/>
    <w:rsid w:val="002B214D"/>
    <w:rsid w:val="002B2393"/>
    <w:rsid w:val="002B637F"/>
    <w:rsid w:val="002C0488"/>
    <w:rsid w:val="002C0E39"/>
    <w:rsid w:val="002C3725"/>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4E20"/>
    <w:rsid w:val="002E62A8"/>
    <w:rsid w:val="002E670E"/>
    <w:rsid w:val="002F4447"/>
    <w:rsid w:val="002F4C92"/>
    <w:rsid w:val="002F608D"/>
    <w:rsid w:val="002F7D8E"/>
    <w:rsid w:val="003015F7"/>
    <w:rsid w:val="003044B6"/>
    <w:rsid w:val="00306271"/>
    <w:rsid w:val="00310B89"/>
    <w:rsid w:val="00313BF4"/>
    <w:rsid w:val="00314443"/>
    <w:rsid w:val="00314C18"/>
    <w:rsid w:val="00315710"/>
    <w:rsid w:val="00315DC4"/>
    <w:rsid w:val="00317020"/>
    <w:rsid w:val="00317036"/>
    <w:rsid w:val="00317087"/>
    <w:rsid w:val="00317A66"/>
    <w:rsid w:val="00320B4D"/>
    <w:rsid w:val="00322459"/>
    <w:rsid w:val="0032690D"/>
    <w:rsid w:val="00326FF6"/>
    <w:rsid w:val="00327A22"/>
    <w:rsid w:val="00331704"/>
    <w:rsid w:val="003326E8"/>
    <w:rsid w:val="0033278E"/>
    <w:rsid w:val="00334843"/>
    <w:rsid w:val="00340AFB"/>
    <w:rsid w:val="00342130"/>
    <w:rsid w:val="00343514"/>
    <w:rsid w:val="00346605"/>
    <w:rsid w:val="0034764D"/>
    <w:rsid w:val="003510CB"/>
    <w:rsid w:val="0035318F"/>
    <w:rsid w:val="00353568"/>
    <w:rsid w:val="00353F02"/>
    <w:rsid w:val="003549F6"/>
    <w:rsid w:val="00356C11"/>
    <w:rsid w:val="00360965"/>
    <w:rsid w:val="003627AE"/>
    <w:rsid w:val="00362F14"/>
    <w:rsid w:val="0036306A"/>
    <w:rsid w:val="003630E3"/>
    <w:rsid w:val="003633FC"/>
    <w:rsid w:val="003637CE"/>
    <w:rsid w:val="00363A3E"/>
    <w:rsid w:val="00363BBE"/>
    <w:rsid w:val="00364C8E"/>
    <w:rsid w:val="003704E6"/>
    <w:rsid w:val="003727DB"/>
    <w:rsid w:val="00372F4C"/>
    <w:rsid w:val="00372FC4"/>
    <w:rsid w:val="00376782"/>
    <w:rsid w:val="00376DF4"/>
    <w:rsid w:val="00381DF5"/>
    <w:rsid w:val="0038240A"/>
    <w:rsid w:val="00383782"/>
    <w:rsid w:val="00383DE7"/>
    <w:rsid w:val="00384225"/>
    <w:rsid w:val="003859F3"/>
    <w:rsid w:val="0038614D"/>
    <w:rsid w:val="00386642"/>
    <w:rsid w:val="003903A5"/>
    <w:rsid w:val="003908FF"/>
    <w:rsid w:val="00391633"/>
    <w:rsid w:val="00393980"/>
    <w:rsid w:val="00393A7E"/>
    <w:rsid w:val="003A0D9C"/>
    <w:rsid w:val="003A215C"/>
    <w:rsid w:val="003A298A"/>
    <w:rsid w:val="003A3331"/>
    <w:rsid w:val="003A3DDD"/>
    <w:rsid w:val="003A4E2E"/>
    <w:rsid w:val="003A52ED"/>
    <w:rsid w:val="003A566A"/>
    <w:rsid w:val="003B0EE8"/>
    <w:rsid w:val="003B1EC9"/>
    <w:rsid w:val="003B24F0"/>
    <w:rsid w:val="003B2F27"/>
    <w:rsid w:val="003B5FBB"/>
    <w:rsid w:val="003B625D"/>
    <w:rsid w:val="003B68E5"/>
    <w:rsid w:val="003B6BEA"/>
    <w:rsid w:val="003C19B8"/>
    <w:rsid w:val="003C5425"/>
    <w:rsid w:val="003C5D68"/>
    <w:rsid w:val="003D0F6E"/>
    <w:rsid w:val="003D1148"/>
    <w:rsid w:val="003D6913"/>
    <w:rsid w:val="003E1304"/>
    <w:rsid w:val="003E39BB"/>
    <w:rsid w:val="003E3C2B"/>
    <w:rsid w:val="003E54FC"/>
    <w:rsid w:val="003E5E6F"/>
    <w:rsid w:val="003E7121"/>
    <w:rsid w:val="003F0731"/>
    <w:rsid w:val="003F0F3F"/>
    <w:rsid w:val="003F33B4"/>
    <w:rsid w:val="003F3579"/>
    <w:rsid w:val="003F7ED1"/>
    <w:rsid w:val="00400034"/>
    <w:rsid w:val="00401F8F"/>
    <w:rsid w:val="00402991"/>
    <w:rsid w:val="00402AA7"/>
    <w:rsid w:val="004037A1"/>
    <w:rsid w:val="00403EB6"/>
    <w:rsid w:val="00404E55"/>
    <w:rsid w:val="00405F6D"/>
    <w:rsid w:val="004079DB"/>
    <w:rsid w:val="00413691"/>
    <w:rsid w:val="00415994"/>
    <w:rsid w:val="004222A5"/>
    <w:rsid w:val="00423C85"/>
    <w:rsid w:val="00423E79"/>
    <w:rsid w:val="00424124"/>
    <w:rsid w:val="00424A7D"/>
    <w:rsid w:val="00425E73"/>
    <w:rsid w:val="00431530"/>
    <w:rsid w:val="00432DA1"/>
    <w:rsid w:val="00434212"/>
    <w:rsid w:val="00434AB2"/>
    <w:rsid w:val="0043625B"/>
    <w:rsid w:val="004363E2"/>
    <w:rsid w:val="00436B33"/>
    <w:rsid w:val="00436C67"/>
    <w:rsid w:val="00436CAC"/>
    <w:rsid w:val="0043789C"/>
    <w:rsid w:val="00437C68"/>
    <w:rsid w:val="00440F6E"/>
    <w:rsid w:val="00441114"/>
    <w:rsid w:val="00441B76"/>
    <w:rsid w:val="00443645"/>
    <w:rsid w:val="00443CD6"/>
    <w:rsid w:val="00445002"/>
    <w:rsid w:val="0044636A"/>
    <w:rsid w:val="00450AC1"/>
    <w:rsid w:val="00452C74"/>
    <w:rsid w:val="0045396C"/>
    <w:rsid w:val="00453A98"/>
    <w:rsid w:val="004552C9"/>
    <w:rsid w:val="00456644"/>
    <w:rsid w:val="00457514"/>
    <w:rsid w:val="004607AC"/>
    <w:rsid w:val="00460E55"/>
    <w:rsid w:val="0046127E"/>
    <w:rsid w:val="00461A2A"/>
    <w:rsid w:val="00464C7C"/>
    <w:rsid w:val="004678E1"/>
    <w:rsid w:val="00473281"/>
    <w:rsid w:val="00473B68"/>
    <w:rsid w:val="0047543A"/>
    <w:rsid w:val="00480E04"/>
    <w:rsid w:val="004825F4"/>
    <w:rsid w:val="0048301B"/>
    <w:rsid w:val="004833DD"/>
    <w:rsid w:val="00484AF4"/>
    <w:rsid w:val="00485BA4"/>
    <w:rsid w:val="00485E6B"/>
    <w:rsid w:val="00486CB8"/>
    <w:rsid w:val="00487F1A"/>
    <w:rsid w:val="004904D3"/>
    <w:rsid w:val="00490B0B"/>
    <w:rsid w:val="00491ACD"/>
    <w:rsid w:val="00494C04"/>
    <w:rsid w:val="00496587"/>
    <w:rsid w:val="00496B2C"/>
    <w:rsid w:val="00496C91"/>
    <w:rsid w:val="00496F7C"/>
    <w:rsid w:val="004A0113"/>
    <w:rsid w:val="004A05EC"/>
    <w:rsid w:val="004A2D2D"/>
    <w:rsid w:val="004A387B"/>
    <w:rsid w:val="004A5ABE"/>
    <w:rsid w:val="004A62DC"/>
    <w:rsid w:val="004A6424"/>
    <w:rsid w:val="004A69D0"/>
    <w:rsid w:val="004A7111"/>
    <w:rsid w:val="004A73A9"/>
    <w:rsid w:val="004B623D"/>
    <w:rsid w:val="004B6E00"/>
    <w:rsid w:val="004B79A2"/>
    <w:rsid w:val="004C013D"/>
    <w:rsid w:val="004C0679"/>
    <w:rsid w:val="004C186B"/>
    <w:rsid w:val="004C2A57"/>
    <w:rsid w:val="004C3F2E"/>
    <w:rsid w:val="004C4856"/>
    <w:rsid w:val="004C72D0"/>
    <w:rsid w:val="004C7A03"/>
    <w:rsid w:val="004D001B"/>
    <w:rsid w:val="004D054E"/>
    <w:rsid w:val="004D31D9"/>
    <w:rsid w:val="004D3537"/>
    <w:rsid w:val="004D780D"/>
    <w:rsid w:val="004D7AEA"/>
    <w:rsid w:val="004D7CF8"/>
    <w:rsid w:val="004E1D73"/>
    <w:rsid w:val="004E55E0"/>
    <w:rsid w:val="004E566A"/>
    <w:rsid w:val="004E5DA6"/>
    <w:rsid w:val="004E6BC0"/>
    <w:rsid w:val="004E6D3B"/>
    <w:rsid w:val="004F023F"/>
    <w:rsid w:val="004F5F57"/>
    <w:rsid w:val="004F7C82"/>
    <w:rsid w:val="005025C4"/>
    <w:rsid w:val="00503757"/>
    <w:rsid w:val="005055A6"/>
    <w:rsid w:val="00506906"/>
    <w:rsid w:val="00507060"/>
    <w:rsid w:val="00510557"/>
    <w:rsid w:val="005116E0"/>
    <w:rsid w:val="0051179B"/>
    <w:rsid w:val="00514C34"/>
    <w:rsid w:val="00520A47"/>
    <w:rsid w:val="00520FC8"/>
    <w:rsid w:val="0052203E"/>
    <w:rsid w:val="00522866"/>
    <w:rsid w:val="00523623"/>
    <w:rsid w:val="00525FBD"/>
    <w:rsid w:val="00530688"/>
    <w:rsid w:val="00537C70"/>
    <w:rsid w:val="00542AAE"/>
    <w:rsid w:val="00543ED4"/>
    <w:rsid w:val="005448C6"/>
    <w:rsid w:val="0054556C"/>
    <w:rsid w:val="0054616C"/>
    <w:rsid w:val="00546507"/>
    <w:rsid w:val="0054687C"/>
    <w:rsid w:val="00547334"/>
    <w:rsid w:val="00554B3F"/>
    <w:rsid w:val="0055540B"/>
    <w:rsid w:val="00560328"/>
    <w:rsid w:val="00561B72"/>
    <w:rsid w:val="0056238B"/>
    <w:rsid w:val="00563529"/>
    <w:rsid w:val="00564590"/>
    <w:rsid w:val="00565BDB"/>
    <w:rsid w:val="00570BD4"/>
    <w:rsid w:val="00573A36"/>
    <w:rsid w:val="00574CEC"/>
    <w:rsid w:val="005758E7"/>
    <w:rsid w:val="00575A37"/>
    <w:rsid w:val="00575E0C"/>
    <w:rsid w:val="005778C8"/>
    <w:rsid w:val="00577CF5"/>
    <w:rsid w:val="00580A35"/>
    <w:rsid w:val="0058120D"/>
    <w:rsid w:val="0058456D"/>
    <w:rsid w:val="005852D8"/>
    <w:rsid w:val="00590409"/>
    <w:rsid w:val="00590557"/>
    <w:rsid w:val="005908E4"/>
    <w:rsid w:val="005917D6"/>
    <w:rsid w:val="0059321E"/>
    <w:rsid w:val="0059365E"/>
    <w:rsid w:val="00594BCF"/>
    <w:rsid w:val="00595E70"/>
    <w:rsid w:val="005A0529"/>
    <w:rsid w:val="005A0948"/>
    <w:rsid w:val="005A2651"/>
    <w:rsid w:val="005A4632"/>
    <w:rsid w:val="005A6BA7"/>
    <w:rsid w:val="005B0150"/>
    <w:rsid w:val="005B10BC"/>
    <w:rsid w:val="005B1400"/>
    <w:rsid w:val="005B20B0"/>
    <w:rsid w:val="005B276A"/>
    <w:rsid w:val="005B47BD"/>
    <w:rsid w:val="005B4B08"/>
    <w:rsid w:val="005B5A09"/>
    <w:rsid w:val="005B680C"/>
    <w:rsid w:val="005B6FA6"/>
    <w:rsid w:val="005C4B5C"/>
    <w:rsid w:val="005D0964"/>
    <w:rsid w:val="005D1329"/>
    <w:rsid w:val="005D2C51"/>
    <w:rsid w:val="005D380C"/>
    <w:rsid w:val="005D4116"/>
    <w:rsid w:val="005D52D9"/>
    <w:rsid w:val="005E0859"/>
    <w:rsid w:val="005E1BED"/>
    <w:rsid w:val="005E2A28"/>
    <w:rsid w:val="005E328F"/>
    <w:rsid w:val="005E4B33"/>
    <w:rsid w:val="005E59D1"/>
    <w:rsid w:val="005E76AF"/>
    <w:rsid w:val="005F10B2"/>
    <w:rsid w:val="005F613D"/>
    <w:rsid w:val="00600341"/>
    <w:rsid w:val="0060190B"/>
    <w:rsid w:val="00602A87"/>
    <w:rsid w:val="00603015"/>
    <w:rsid w:val="006031F2"/>
    <w:rsid w:val="0060603E"/>
    <w:rsid w:val="0060652D"/>
    <w:rsid w:val="00606BE4"/>
    <w:rsid w:val="00606ED5"/>
    <w:rsid w:val="006115D9"/>
    <w:rsid w:val="006134E1"/>
    <w:rsid w:val="006140FD"/>
    <w:rsid w:val="00614527"/>
    <w:rsid w:val="006154AB"/>
    <w:rsid w:val="00615973"/>
    <w:rsid w:val="006171D5"/>
    <w:rsid w:val="0061799C"/>
    <w:rsid w:val="00620120"/>
    <w:rsid w:val="00620648"/>
    <w:rsid w:val="006213AF"/>
    <w:rsid w:val="00621C58"/>
    <w:rsid w:val="006221B7"/>
    <w:rsid w:val="006223D0"/>
    <w:rsid w:val="0062355D"/>
    <w:rsid w:val="0062519D"/>
    <w:rsid w:val="00627D08"/>
    <w:rsid w:val="00630CA4"/>
    <w:rsid w:val="00631208"/>
    <w:rsid w:val="00632893"/>
    <w:rsid w:val="00632B43"/>
    <w:rsid w:val="00634707"/>
    <w:rsid w:val="00636213"/>
    <w:rsid w:val="00636DA3"/>
    <w:rsid w:val="006412CE"/>
    <w:rsid w:val="00642125"/>
    <w:rsid w:val="00644034"/>
    <w:rsid w:val="00646AC3"/>
    <w:rsid w:val="00646D77"/>
    <w:rsid w:val="006505D7"/>
    <w:rsid w:val="00650F99"/>
    <w:rsid w:val="006515E6"/>
    <w:rsid w:val="00651721"/>
    <w:rsid w:val="00651D69"/>
    <w:rsid w:val="00652AC8"/>
    <w:rsid w:val="006530ED"/>
    <w:rsid w:val="006545A3"/>
    <w:rsid w:val="00655590"/>
    <w:rsid w:val="006555DF"/>
    <w:rsid w:val="006570B5"/>
    <w:rsid w:val="0065779F"/>
    <w:rsid w:val="00660644"/>
    <w:rsid w:val="0066157D"/>
    <w:rsid w:val="006627B9"/>
    <w:rsid w:val="00665046"/>
    <w:rsid w:val="00672592"/>
    <w:rsid w:val="00674395"/>
    <w:rsid w:val="006752CC"/>
    <w:rsid w:val="006756FB"/>
    <w:rsid w:val="00676E18"/>
    <w:rsid w:val="006773B3"/>
    <w:rsid w:val="0068013C"/>
    <w:rsid w:val="00682068"/>
    <w:rsid w:val="0068220C"/>
    <w:rsid w:val="00683308"/>
    <w:rsid w:val="006838AD"/>
    <w:rsid w:val="00684560"/>
    <w:rsid w:val="006852D4"/>
    <w:rsid w:val="00685E11"/>
    <w:rsid w:val="00692CF5"/>
    <w:rsid w:val="00694B6D"/>
    <w:rsid w:val="00695822"/>
    <w:rsid w:val="0069621B"/>
    <w:rsid w:val="006A014D"/>
    <w:rsid w:val="006A0EDC"/>
    <w:rsid w:val="006A2D2E"/>
    <w:rsid w:val="006A2F4B"/>
    <w:rsid w:val="006A3E35"/>
    <w:rsid w:val="006A433F"/>
    <w:rsid w:val="006A6233"/>
    <w:rsid w:val="006A649B"/>
    <w:rsid w:val="006B19F3"/>
    <w:rsid w:val="006B2AA0"/>
    <w:rsid w:val="006B382C"/>
    <w:rsid w:val="006C07D0"/>
    <w:rsid w:val="006C1595"/>
    <w:rsid w:val="006C452E"/>
    <w:rsid w:val="006C5984"/>
    <w:rsid w:val="006C7299"/>
    <w:rsid w:val="006D1E33"/>
    <w:rsid w:val="006D25D0"/>
    <w:rsid w:val="006D40EA"/>
    <w:rsid w:val="006D44F3"/>
    <w:rsid w:val="006E21F5"/>
    <w:rsid w:val="006E3FF0"/>
    <w:rsid w:val="006E76E0"/>
    <w:rsid w:val="006E790B"/>
    <w:rsid w:val="006F055C"/>
    <w:rsid w:val="006F1546"/>
    <w:rsid w:val="006F1CB0"/>
    <w:rsid w:val="006F3137"/>
    <w:rsid w:val="006F3D44"/>
    <w:rsid w:val="006F429A"/>
    <w:rsid w:val="006F5F6D"/>
    <w:rsid w:val="006F6E06"/>
    <w:rsid w:val="00704718"/>
    <w:rsid w:val="007053A4"/>
    <w:rsid w:val="007068E8"/>
    <w:rsid w:val="00707BF0"/>
    <w:rsid w:val="00707D20"/>
    <w:rsid w:val="007138FE"/>
    <w:rsid w:val="00720BBF"/>
    <w:rsid w:val="00720E93"/>
    <w:rsid w:val="00721AD7"/>
    <w:rsid w:val="007225EF"/>
    <w:rsid w:val="00722BA6"/>
    <w:rsid w:val="00723DC5"/>
    <w:rsid w:val="00724BFB"/>
    <w:rsid w:val="00724D9F"/>
    <w:rsid w:val="00727952"/>
    <w:rsid w:val="00733614"/>
    <w:rsid w:val="007338D6"/>
    <w:rsid w:val="0073612D"/>
    <w:rsid w:val="00736C50"/>
    <w:rsid w:val="00737B82"/>
    <w:rsid w:val="0074095B"/>
    <w:rsid w:val="00740B36"/>
    <w:rsid w:val="00744BD0"/>
    <w:rsid w:val="00745D63"/>
    <w:rsid w:val="00747A6F"/>
    <w:rsid w:val="0075260C"/>
    <w:rsid w:val="00752E62"/>
    <w:rsid w:val="00754F88"/>
    <w:rsid w:val="0075622F"/>
    <w:rsid w:val="007569CF"/>
    <w:rsid w:val="0076067D"/>
    <w:rsid w:val="0076450C"/>
    <w:rsid w:val="00764AFE"/>
    <w:rsid w:val="007729BC"/>
    <w:rsid w:val="00775AAE"/>
    <w:rsid w:val="007762FD"/>
    <w:rsid w:val="00777AA8"/>
    <w:rsid w:val="007810D7"/>
    <w:rsid w:val="00782C1C"/>
    <w:rsid w:val="00782CDC"/>
    <w:rsid w:val="00782F44"/>
    <w:rsid w:val="00783676"/>
    <w:rsid w:val="007839F9"/>
    <w:rsid w:val="007855CC"/>
    <w:rsid w:val="00785854"/>
    <w:rsid w:val="00786BEA"/>
    <w:rsid w:val="00787DCE"/>
    <w:rsid w:val="00790F25"/>
    <w:rsid w:val="00791183"/>
    <w:rsid w:val="0079273C"/>
    <w:rsid w:val="00794BFD"/>
    <w:rsid w:val="00796CBC"/>
    <w:rsid w:val="007A2765"/>
    <w:rsid w:val="007A2A0C"/>
    <w:rsid w:val="007A3629"/>
    <w:rsid w:val="007A6747"/>
    <w:rsid w:val="007A683F"/>
    <w:rsid w:val="007B01C6"/>
    <w:rsid w:val="007B07DE"/>
    <w:rsid w:val="007B0CA9"/>
    <w:rsid w:val="007B1366"/>
    <w:rsid w:val="007B13E5"/>
    <w:rsid w:val="007B2F6B"/>
    <w:rsid w:val="007B3E92"/>
    <w:rsid w:val="007B40A0"/>
    <w:rsid w:val="007B473A"/>
    <w:rsid w:val="007C0134"/>
    <w:rsid w:val="007C3793"/>
    <w:rsid w:val="007C3CA7"/>
    <w:rsid w:val="007C66C7"/>
    <w:rsid w:val="007C73C8"/>
    <w:rsid w:val="007C767B"/>
    <w:rsid w:val="007C7A11"/>
    <w:rsid w:val="007D152D"/>
    <w:rsid w:val="007D2C48"/>
    <w:rsid w:val="007D55E2"/>
    <w:rsid w:val="007D7B98"/>
    <w:rsid w:val="007E5006"/>
    <w:rsid w:val="007E546F"/>
    <w:rsid w:val="007E5E56"/>
    <w:rsid w:val="007E69F8"/>
    <w:rsid w:val="007F1928"/>
    <w:rsid w:val="007F34BE"/>
    <w:rsid w:val="007F392E"/>
    <w:rsid w:val="008007CC"/>
    <w:rsid w:val="0080098B"/>
    <w:rsid w:val="0080125A"/>
    <w:rsid w:val="0080641A"/>
    <w:rsid w:val="00811A1B"/>
    <w:rsid w:val="00811E82"/>
    <w:rsid w:val="00813ECD"/>
    <w:rsid w:val="00816522"/>
    <w:rsid w:val="00821ACE"/>
    <w:rsid w:val="008221F9"/>
    <w:rsid w:val="00824DED"/>
    <w:rsid w:val="00826E5A"/>
    <w:rsid w:val="008277EC"/>
    <w:rsid w:val="0083037E"/>
    <w:rsid w:val="0083274C"/>
    <w:rsid w:val="008333E2"/>
    <w:rsid w:val="00836669"/>
    <w:rsid w:val="008373FA"/>
    <w:rsid w:val="00837F53"/>
    <w:rsid w:val="008430E4"/>
    <w:rsid w:val="008437B2"/>
    <w:rsid w:val="00843F1C"/>
    <w:rsid w:val="0084594E"/>
    <w:rsid w:val="00846398"/>
    <w:rsid w:val="00846707"/>
    <w:rsid w:val="00847E82"/>
    <w:rsid w:val="008500C7"/>
    <w:rsid w:val="00850299"/>
    <w:rsid w:val="00850DCE"/>
    <w:rsid w:val="00851DB7"/>
    <w:rsid w:val="008529E0"/>
    <w:rsid w:val="00853FBE"/>
    <w:rsid w:val="00854FBB"/>
    <w:rsid w:val="00857060"/>
    <w:rsid w:val="00861C91"/>
    <w:rsid w:val="008661BA"/>
    <w:rsid w:val="008676D6"/>
    <w:rsid w:val="00870B35"/>
    <w:rsid w:val="00871CA8"/>
    <w:rsid w:val="0087350C"/>
    <w:rsid w:val="00874BFE"/>
    <w:rsid w:val="008769E0"/>
    <w:rsid w:val="00882803"/>
    <w:rsid w:val="00882D49"/>
    <w:rsid w:val="00883070"/>
    <w:rsid w:val="00884A1E"/>
    <w:rsid w:val="00884E7A"/>
    <w:rsid w:val="00885004"/>
    <w:rsid w:val="00885468"/>
    <w:rsid w:val="00887AB4"/>
    <w:rsid w:val="008917CC"/>
    <w:rsid w:val="00893392"/>
    <w:rsid w:val="008940E0"/>
    <w:rsid w:val="00894290"/>
    <w:rsid w:val="00894630"/>
    <w:rsid w:val="00895264"/>
    <w:rsid w:val="008971E9"/>
    <w:rsid w:val="008A227A"/>
    <w:rsid w:val="008A25A1"/>
    <w:rsid w:val="008A4697"/>
    <w:rsid w:val="008A5ECD"/>
    <w:rsid w:val="008A7591"/>
    <w:rsid w:val="008A764C"/>
    <w:rsid w:val="008B2D10"/>
    <w:rsid w:val="008B3FD9"/>
    <w:rsid w:val="008B5783"/>
    <w:rsid w:val="008C1301"/>
    <w:rsid w:val="008C18FF"/>
    <w:rsid w:val="008C1AFD"/>
    <w:rsid w:val="008C2FAA"/>
    <w:rsid w:val="008C3059"/>
    <w:rsid w:val="008C382C"/>
    <w:rsid w:val="008C47E7"/>
    <w:rsid w:val="008D11E6"/>
    <w:rsid w:val="008D1AEF"/>
    <w:rsid w:val="008D2CEA"/>
    <w:rsid w:val="008D6F9E"/>
    <w:rsid w:val="008D6FF5"/>
    <w:rsid w:val="008E05DF"/>
    <w:rsid w:val="008E2E64"/>
    <w:rsid w:val="008E6B52"/>
    <w:rsid w:val="008E7BE4"/>
    <w:rsid w:val="008F1DE1"/>
    <w:rsid w:val="008F2066"/>
    <w:rsid w:val="008F2825"/>
    <w:rsid w:val="008F2D09"/>
    <w:rsid w:val="008F675F"/>
    <w:rsid w:val="0090031B"/>
    <w:rsid w:val="0090219C"/>
    <w:rsid w:val="00902D99"/>
    <w:rsid w:val="009052CA"/>
    <w:rsid w:val="00906510"/>
    <w:rsid w:val="0091113C"/>
    <w:rsid w:val="00911C76"/>
    <w:rsid w:val="009121FD"/>
    <w:rsid w:val="009122C6"/>
    <w:rsid w:val="00912D25"/>
    <w:rsid w:val="00915D0F"/>
    <w:rsid w:val="00915E3A"/>
    <w:rsid w:val="009211A7"/>
    <w:rsid w:val="0092403B"/>
    <w:rsid w:val="0092430D"/>
    <w:rsid w:val="00925FA2"/>
    <w:rsid w:val="00926A9C"/>
    <w:rsid w:val="00927790"/>
    <w:rsid w:val="00927803"/>
    <w:rsid w:val="00931959"/>
    <w:rsid w:val="00932B03"/>
    <w:rsid w:val="00936D23"/>
    <w:rsid w:val="00945A1B"/>
    <w:rsid w:val="00946570"/>
    <w:rsid w:val="00947FB1"/>
    <w:rsid w:val="009513DF"/>
    <w:rsid w:val="00951527"/>
    <w:rsid w:val="00951AD0"/>
    <w:rsid w:val="009554DE"/>
    <w:rsid w:val="009564A2"/>
    <w:rsid w:val="009578A5"/>
    <w:rsid w:val="00957CD1"/>
    <w:rsid w:val="009612FC"/>
    <w:rsid w:val="00961DB2"/>
    <w:rsid w:val="0096207F"/>
    <w:rsid w:val="009620C9"/>
    <w:rsid w:val="0096246D"/>
    <w:rsid w:val="009633A9"/>
    <w:rsid w:val="0096355C"/>
    <w:rsid w:val="00963D15"/>
    <w:rsid w:val="0097292F"/>
    <w:rsid w:val="00973AC5"/>
    <w:rsid w:val="009741D9"/>
    <w:rsid w:val="00975ACB"/>
    <w:rsid w:val="00980AE8"/>
    <w:rsid w:val="009814F6"/>
    <w:rsid w:val="00982CA4"/>
    <w:rsid w:val="00983F7E"/>
    <w:rsid w:val="00984235"/>
    <w:rsid w:val="00984985"/>
    <w:rsid w:val="0098791C"/>
    <w:rsid w:val="0099114F"/>
    <w:rsid w:val="009921C0"/>
    <w:rsid w:val="0099286E"/>
    <w:rsid w:val="00993D92"/>
    <w:rsid w:val="00994D2B"/>
    <w:rsid w:val="009956FC"/>
    <w:rsid w:val="009967FD"/>
    <w:rsid w:val="00996CBA"/>
    <w:rsid w:val="009A18BF"/>
    <w:rsid w:val="009A4D63"/>
    <w:rsid w:val="009A54FC"/>
    <w:rsid w:val="009A74B7"/>
    <w:rsid w:val="009B08C5"/>
    <w:rsid w:val="009B105C"/>
    <w:rsid w:val="009B10BE"/>
    <w:rsid w:val="009B52C0"/>
    <w:rsid w:val="009C06B0"/>
    <w:rsid w:val="009C12F0"/>
    <w:rsid w:val="009C1B87"/>
    <w:rsid w:val="009C2167"/>
    <w:rsid w:val="009C5D7C"/>
    <w:rsid w:val="009C63E9"/>
    <w:rsid w:val="009C67D0"/>
    <w:rsid w:val="009D0F50"/>
    <w:rsid w:val="009D1AB1"/>
    <w:rsid w:val="009D2274"/>
    <w:rsid w:val="009D2BA9"/>
    <w:rsid w:val="009D46C1"/>
    <w:rsid w:val="009D506E"/>
    <w:rsid w:val="009D5DE5"/>
    <w:rsid w:val="009D5E1D"/>
    <w:rsid w:val="009D6B01"/>
    <w:rsid w:val="009D6D4A"/>
    <w:rsid w:val="009E0D02"/>
    <w:rsid w:val="009E2300"/>
    <w:rsid w:val="009E3A88"/>
    <w:rsid w:val="009E41FF"/>
    <w:rsid w:val="009E54A2"/>
    <w:rsid w:val="009E5838"/>
    <w:rsid w:val="009E5FF7"/>
    <w:rsid w:val="009E6CF7"/>
    <w:rsid w:val="009F0907"/>
    <w:rsid w:val="009F1980"/>
    <w:rsid w:val="009F2DCC"/>
    <w:rsid w:val="009F38DF"/>
    <w:rsid w:val="009F40A6"/>
    <w:rsid w:val="009F501E"/>
    <w:rsid w:val="009F605A"/>
    <w:rsid w:val="009F768E"/>
    <w:rsid w:val="00A01AF0"/>
    <w:rsid w:val="00A02614"/>
    <w:rsid w:val="00A0442F"/>
    <w:rsid w:val="00A04BF5"/>
    <w:rsid w:val="00A077D7"/>
    <w:rsid w:val="00A10442"/>
    <w:rsid w:val="00A116AF"/>
    <w:rsid w:val="00A11704"/>
    <w:rsid w:val="00A11840"/>
    <w:rsid w:val="00A12F58"/>
    <w:rsid w:val="00A14370"/>
    <w:rsid w:val="00A16245"/>
    <w:rsid w:val="00A16736"/>
    <w:rsid w:val="00A167FA"/>
    <w:rsid w:val="00A22C61"/>
    <w:rsid w:val="00A244B9"/>
    <w:rsid w:val="00A247AB"/>
    <w:rsid w:val="00A262E4"/>
    <w:rsid w:val="00A267F9"/>
    <w:rsid w:val="00A32034"/>
    <w:rsid w:val="00A32514"/>
    <w:rsid w:val="00A325C8"/>
    <w:rsid w:val="00A345B8"/>
    <w:rsid w:val="00A35755"/>
    <w:rsid w:val="00A36A83"/>
    <w:rsid w:val="00A400E3"/>
    <w:rsid w:val="00A40509"/>
    <w:rsid w:val="00A41A95"/>
    <w:rsid w:val="00A41CF3"/>
    <w:rsid w:val="00A42D63"/>
    <w:rsid w:val="00A43741"/>
    <w:rsid w:val="00A441AE"/>
    <w:rsid w:val="00A44394"/>
    <w:rsid w:val="00A4674D"/>
    <w:rsid w:val="00A55FF3"/>
    <w:rsid w:val="00A57808"/>
    <w:rsid w:val="00A603CE"/>
    <w:rsid w:val="00A60A9B"/>
    <w:rsid w:val="00A62205"/>
    <w:rsid w:val="00A62E92"/>
    <w:rsid w:val="00A645BE"/>
    <w:rsid w:val="00A64CF7"/>
    <w:rsid w:val="00A66A04"/>
    <w:rsid w:val="00A671C9"/>
    <w:rsid w:val="00A70BDB"/>
    <w:rsid w:val="00A70C2F"/>
    <w:rsid w:val="00A717FF"/>
    <w:rsid w:val="00A73884"/>
    <w:rsid w:val="00A74A89"/>
    <w:rsid w:val="00A762CF"/>
    <w:rsid w:val="00A80397"/>
    <w:rsid w:val="00A85821"/>
    <w:rsid w:val="00A8721E"/>
    <w:rsid w:val="00A87EDE"/>
    <w:rsid w:val="00A9056E"/>
    <w:rsid w:val="00A917B8"/>
    <w:rsid w:val="00A91DB6"/>
    <w:rsid w:val="00A92495"/>
    <w:rsid w:val="00A9397E"/>
    <w:rsid w:val="00A94695"/>
    <w:rsid w:val="00A94E59"/>
    <w:rsid w:val="00A96984"/>
    <w:rsid w:val="00A97B5A"/>
    <w:rsid w:val="00AA12FA"/>
    <w:rsid w:val="00AA5899"/>
    <w:rsid w:val="00AA7896"/>
    <w:rsid w:val="00AB010E"/>
    <w:rsid w:val="00AB050D"/>
    <w:rsid w:val="00AB4492"/>
    <w:rsid w:val="00AB6331"/>
    <w:rsid w:val="00AB7FC6"/>
    <w:rsid w:val="00AC60EA"/>
    <w:rsid w:val="00AC6DDB"/>
    <w:rsid w:val="00AD115D"/>
    <w:rsid w:val="00AD16AE"/>
    <w:rsid w:val="00AD1DD3"/>
    <w:rsid w:val="00AD2111"/>
    <w:rsid w:val="00AD4431"/>
    <w:rsid w:val="00AD4E88"/>
    <w:rsid w:val="00AD5332"/>
    <w:rsid w:val="00AD58A3"/>
    <w:rsid w:val="00AD6C53"/>
    <w:rsid w:val="00AD7652"/>
    <w:rsid w:val="00AE2C26"/>
    <w:rsid w:val="00AE3E59"/>
    <w:rsid w:val="00AE62F0"/>
    <w:rsid w:val="00AE644B"/>
    <w:rsid w:val="00AE65C5"/>
    <w:rsid w:val="00AE72F4"/>
    <w:rsid w:val="00AE75C0"/>
    <w:rsid w:val="00AF19E3"/>
    <w:rsid w:val="00AF2299"/>
    <w:rsid w:val="00AF3194"/>
    <w:rsid w:val="00AF65DE"/>
    <w:rsid w:val="00AF6E35"/>
    <w:rsid w:val="00B00D8F"/>
    <w:rsid w:val="00B02921"/>
    <w:rsid w:val="00B03C27"/>
    <w:rsid w:val="00B04278"/>
    <w:rsid w:val="00B12672"/>
    <w:rsid w:val="00B128B6"/>
    <w:rsid w:val="00B17BB2"/>
    <w:rsid w:val="00B20BDC"/>
    <w:rsid w:val="00B236A0"/>
    <w:rsid w:val="00B24179"/>
    <w:rsid w:val="00B2434D"/>
    <w:rsid w:val="00B24AE5"/>
    <w:rsid w:val="00B24D29"/>
    <w:rsid w:val="00B2583D"/>
    <w:rsid w:val="00B27201"/>
    <w:rsid w:val="00B30BE6"/>
    <w:rsid w:val="00B33E9A"/>
    <w:rsid w:val="00B34716"/>
    <w:rsid w:val="00B365C8"/>
    <w:rsid w:val="00B36641"/>
    <w:rsid w:val="00B366C1"/>
    <w:rsid w:val="00B41AB2"/>
    <w:rsid w:val="00B52737"/>
    <w:rsid w:val="00B52949"/>
    <w:rsid w:val="00B53500"/>
    <w:rsid w:val="00B535BA"/>
    <w:rsid w:val="00B55A9E"/>
    <w:rsid w:val="00B56429"/>
    <w:rsid w:val="00B61A13"/>
    <w:rsid w:val="00B633E5"/>
    <w:rsid w:val="00B64163"/>
    <w:rsid w:val="00B6467D"/>
    <w:rsid w:val="00B648CA"/>
    <w:rsid w:val="00B66715"/>
    <w:rsid w:val="00B70901"/>
    <w:rsid w:val="00B70E08"/>
    <w:rsid w:val="00B74894"/>
    <w:rsid w:val="00B7744A"/>
    <w:rsid w:val="00B801DE"/>
    <w:rsid w:val="00B82B83"/>
    <w:rsid w:val="00B86398"/>
    <w:rsid w:val="00B87D25"/>
    <w:rsid w:val="00B909F7"/>
    <w:rsid w:val="00B92ABA"/>
    <w:rsid w:val="00B9666C"/>
    <w:rsid w:val="00B96A24"/>
    <w:rsid w:val="00BA05AA"/>
    <w:rsid w:val="00BA0C16"/>
    <w:rsid w:val="00BA1698"/>
    <w:rsid w:val="00BA2D94"/>
    <w:rsid w:val="00BA648A"/>
    <w:rsid w:val="00BA677D"/>
    <w:rsid w:val="00BB1877"/>
    <w:rsid w:val="00BB20DD"/>
    <w:rsid w:val="00BB2490"/>
    <w:rsid w:val="00BB26FF"/>
    <w:rsid w:val="00BB280E"/>
    <w:rsid w:val="00BB2E98"/>
    <w:rsid w:val="00BB39AE"/>
    <w:rsid w:val="00BB48C4"/>
    <w:rsid w:val="00BB5842"/>
    <w:rsid w:val="00BB6B27"/>
    <w:rsid w:val="00BC1468"/>
    <w:rsid w:val="00BC1F91"/>
    <w:rsid w:val="00BC204D"/>
    <w:rsid w:val="00BC2FF6"/>
    <w:rsid w:val="00BC612F"/>
    <w:rsid w:val="00BC63FC"/>
    <w:rsid w:val="00BC66A8"/>
    <w:rsid w:val="00BC6F83"/>
    <w:rsid w:val="00BC7580"/>
    <w:rsid w:val="00BD211A"/>
    <w:rsid w:val="00BD34B4"/>
    <w:rsid w:val="00BD3B41"/>
    <w:rsid w:val="00BE1739"/>
    <w:rsid w:val="00BE1C83"/>
    <w:rsid w:val="00BE3908"/>
    <w:rsid w:val="00BE45F3"/>
    <w:rsid w:val="00BE5264"/>
    <w:rsid w:val="00BE5C0F"/>
    <w:rsid w:val="00BF2C5D"/>
    <w:rsid w:val="00BF31E3"/>
    <w:rsid w:val="00BF56B8"/>
    <w:rsid w:val="00BF6746"/>
    <w:rsid w:val="00BF6985"/>
    <w:rsid w:val="00BF7EFB"/>
    <w:rsid w:val="00C02D9F"/>
    <w:rsid w:val="00C02E0A"/>
    <w:rsid w:val="00C03451"/>
    <w:rsid w:val="00C06E4E"/>
    <w:rsid w:val="00C07731"/>
    <w:rsid w:val="00C11436"/>
    <w:rsid w:val="00C11C6E"/>
    <w:rsid w:val="00C11FA1"/>
    <w:rsid w:val="00C13601"/>
    <w:rsid w:val="00C15BBF"/>
    <w:rsid w:val="00C15BCA"/>
    <w:rsid w:val="00C16C99"/>
    <w:rsid w:val="00C17F5E"/>
    <w:rsid w:val="00C21021"/>
    <w:rsid w:val="00C218A9"/>
    <w:rsid w:val="00C22B1B"/>
    <w:rsid w:val="00C22D5A"/>
    <w:rsid w:val="00C22F8C"/>
    <w:rsid w:val="00C25FFC"/>
    <w:rsid w:val="00C26587"/>
    <w:rsid w:val="00C27449"/>
    <w:rsid w:val="00C30444"/>
    <w:rsid w:val="00C314D2"/>
    <w:rsid w:val="00C32973"/>
    <w:rsid w:val="00C3522B"/>
    <w:rsid w:val="00C415AB"/>
    <w:rsid w:val="00C41F57"/>
    <w:rsid w:val="00C44E06"/>
    <w:rsid w:val="00C44E38"/>
    <w:rsid w:val="00C452CB"/>
    <w:rsid w:val="00C45797"/>
    <w:rsid w:val="00C46000"/>
    <w:rsid w:val="00C47DAE"/>
    <w:rsid w:val="00C47EE0"/>
    <w:rsid w:val="00C51BB1"/>
    <w:rsid w:val="00C57909"/>
    <w:rsid w:val="00C57E39"/>
    <w:rsid w:val="00C63006"/>
    <w:rsid w:val="00C63B9D"/>
    <w:rsid w:val="00C64EA3"/>
    <w:rsid w:val="00C66145"/>
    <w:rsid w:val="00C6716F"/>
    <w:rsid w:val="00C67568"/>
    <w:rsid w:val="00C71871"/>
    <w:rsid w:val="00C71E9F"/>
    <w:rsid w:val="00C72E97"/>
    <w:rsid w:val="00C73EA5"/>
    <w:rsid w:val="00C74E71"/>
    <w:rsid w:val="00C7519D"/>
    <w:rsid w:val="00C813A9"/>
    <w:rsid w:val="00C83190"/>
    <w:rsid w:val="00C831C6"/>
    <w:rsid w:val="00C86460"/>
    <w:rsid w:val="00C86FBD"/>
    <w:rsid w:val="00C913B6"/>
    <w:rsid w:val="00C93DBC"/>
    <w:rsid w:val="00C93E5B"/>
    <w:rsid w:val="00C948B3"/>
    <w:rsid w:val="00C9499E"/>
    <w:rsid w:val="00C94B5A"/>
    <w:rsid w:val="00C96453"/>
    <w:rsid w:val="00C97313"/>
    <w:rsid w:val="00CA06D8"/>
    <w:rsid w:val="00CA0CCB"/>
    <w:rsid w:val="00CA6B02"/>
    <w:rsid w:val="00CA6EA3"/>
    <w:rsid w:val="00CB13D9"/>
    <w:rsid w:val="00CB15A7"/>
    <w:rsid w:val="00CB182A"/>
    <w:rsid w:val="00CB244E"/>
    <w:rsid w:val="00CC2F73"/>
    <w:rsid w:val="00CC77F1"/>
    <w:rsid w:val="00CD192C"/>
    <w:rsid w:val="00CD355C"/>
    <w:rsid w:val="00CD4804"/>
    <w:rsid w:val="00CD4FA7"/>
    <w:rsid w:val="00CE0C9D"/>
    <w:rsid w:val="00CE1E87"/>
    <w:rsid w:val="00CE2FED"/>
    <w:rsid w:val="00CF0414"/>
    <w:rsid w:val="00CF087D"/>
    <w:rsid w:val="00CF16AC"/>
    <w:rsid w:val="00CF2C1A"/>
    <w:rsid w:val="00CF482C"/>
    <w:rsid w:val="00D00FF1"/>
    <w:rsid w:val="00D020B4"/>
    <w:rsid w:val="00D029C0"/>
    <w:rsid w:val="00D02DEB"/>
    <w:rsid w:val="00D031A6"/>
    <w:rsid w:val="00D100FB"/>
    <w:rsid w:val="00D10CDB"/>
    <w:rsid w:val="00D1137D"/>
    <w:rsid w:val="00D1137F"/>
    <w:rsid w:val="00D12AF3"/>
    <w:rsid w:val="00D1374D"/>
    <w:rsid w:val="00D22D54"/>
    <w:rsid w:val="00D23CDC"/>
    <w:rsid w:val="00D259D4"/>
    <w:rsid w:val="00D268EB"/>
    <w:rsid w:val="00D274C6"/>
    <w:rsid w:val="00D274FE"/>
    <w:rsid w:val="00D30617"/>
    <w:rsid w:val="00D321FE"/>
    <w:rsid w:val="00D330A2"/>
    <w:rsid w:val="00D34B56"/>
    <w:rsid w:val="00D36652"/>
    <w:rsid w:val="00D36B77"/>
    <w:rsid w:val="00D374A1"/>
    <w:rsid w:val="00D37991"/>
    <w:rsid w:val="00D41C0A"/>
    <w:rsid w:val="00D430D9"/>
    <w:rsid w:val="00D456D8"/>
    <w:rsid w:val="00D45A0E"/>
    <w:rsid w:val="00D4692F"/>
    <w:rsid w:val="00D4758C"/>
    <w:rsid w:val="00D52A1E"/>
    <w:rsid w:val="00D53894"/>
    <w:rsid w:val="00D540F6"/>
    <w:rsid w:val="00D56786"/>
    <w:rsid w:val="00D60C8C"/>
    <w:rsid w:val="00D61760"/>
    <w:rsid w:val="00D61EAB"/>
    <w:rsid w:val="00D66008"/>
    <w:rsid w:val="00D66582"/>
    <w:rsid w:val="00D67D55"/>
    <w:rsid w:val="00D701D3"/>
    <w:rsid w:val="00D7129D"/>
    <w:rsid w:val="00D713B8"/>
    <w:rsid w:val="00D71C8E"/>
    <w:rsid w:val="00D73F95"/>
    <w:rsid w:val="00D7445F"/>
    <w:rsid w:val="00D76AD9"/>
    <w:rsid w:val="00D76B3C"/>
    <w:rsid w:val="00D77F6C"/>
    <w:rsid w:val="00D81533"/>
    <w:rsid w:val="00D834AD"/>
    <w:rsid w:val="00D83A71"/>
    <w:rsid w:val="00D83D61"/>
    <w:rsid w:val="00D84323"/>
    <w:rsid w:val="00D8544C"/>
    <w:rsid w:val="00D87B02"/>
    <w:rsid w:val="00D9048C"/>
    <w:rsid w:val="00D906D7"/>
    <w:rsid w:val="00D907BA"/>
    <w:rsid w:val="00D92B1D"/>
    <w:rsid w:val="00D93476"/>
    <w:rsid w:val="00D95DE5"/>
    <w:rsid w:val="00D97CD4"/>
    <w:rsid w:val="00DA05B6"/>
    <w:rsid w:val="00DA0916"/>
    <w:rsid w:val="00DA195C"/>
    <w:rsid w:val="00DA2412"/>
    <w:rsid w:val="00DA3C1D"/>
    <w:rsid w:val="00DA7BDC"/>
    <w:rsid w:val="00DB04D3"/>
    <w:rsid w:val="00DB0928"/>
    <w:rsid w:val="00DB6F72"/>
    <w:rsid w:val="00DB7F27"/>
    <w:rsid w:val="00DC0E31"/>
    <w:rsid w:val="00DC0E57"/>
    <w:rsid w:val="00DC18AA"/>
    <w:rsid w:val="00DC3381"/>
    <w:rsid w:val="00DC3E4C"/>
    <w:rsid w:val="00DC5670"/>
    <w:rsid w:val="00DC70D0"/>
    <w:rsid w:val="00DC7DD6"/>
    <w:rsid w:val="00DD0587"/>
    <w:rsid w:val="00DD4FE6"/>
    <w:rsid w:val="00DD6C0B"/>
    <w:rsid w:val="00DD7ACA"/>
    <w:rsid w:val="00DE086E"/>
    <w:rsid w:val="00DE213B"/>
    <w:rsid w:val="00DE58CD"/>
    <w:rsid w:val="00DE58FA"/>
    <w:rsid w:val="00DE5C8D"/>
    <w:rsid w:val="00DE662C"/>
    <w:rsid w:val="00DE7711"/>
    <w:rsid w:val="00DF13AD"/>
    <w:rsid w:val="00DF211B"/>
    <w:rsid w:val="00DF6137"/>
    <w:rsid w:val="00E02138"/>
    <w:rsid w:val="00E03CCA"/>
    <w:rsid w:val="00E0526B"/>
    <w:rsid w:val="00E05A7B"/>
    <w:rsid w:val="00E06D08"/>
    <w:rsid w:val="00E06DBE"/>
    <w:rsid w:val="00E07729"/>
    <w:rsid w:val="00E10BD4"/>
    <w:rsid w:val="00E11D7D"/>
    <w:rsid w:val="00E13146"/>
    <w:rsid w:val="00E1433C"/>
    <w:rsid w:val="00E14876"/>
    <w:rsid w:val="00E14FE2"/>
    <w:rsid w:val="00E167BF"/>
    <w:rsid w:val="00E174FC"/>
    <w:rsid w:val="00E20070"/>
    <w:rsid w:val="00E20994"/>
    <w:rsid w:val="00E20B90"/>
    <w:rsid w:val="00E22124"/>
    <w:rsid w:val="00E22403"/>
    <w:rsid w:val="00E23BFA"/>
    <w:rsid w:val="00E247F7"/>
    <w:rsid w:val="00E24918"/>
    <w:rsid w:val="00E261AD"/>
    <w:rsid w:val="00E271E9"/>
    <w:rsid w:val="00E324C0"/>
    <w:rsid w:val="00E334E3"/>
    <w:rsid w:val="00E34E85"/>
    <w:rsid w:val="00E35462"/>
    <w:rsid w:val="00E36BFD"/>
    <w:rsid w:val="00E372AC"/>
    <w:rsid w:val="00E37838"/>
    <w:rsid w:val="00E40344"/>
    <w:rsid w:val="00E406EC"/>
    <w:rsid w:val="00E43CAF"/>
    <w:rsid w:val="00E45351"/>
    <w:rsid w:val="00E456F5"/>
    <w:rsid w:val="00E46D33"/>
    <w:rsid w:val="00E4779F"/>
    <w:rsid w:val="00E52D11"/>
    <w:rsid w:val="00E54A66"/>
    <w:rsid w:val="00E54E21"/>
    <w:rsid w:val="00E576BD"/>
    <w:rsid w:val="00E57BE9"/>
    <w:rsid w:val="00E610E0"/>
    <w:rsid w:val="00E6147F"/>
    <w:rsid w:val="00E61B9C"/>
    <w:rsid w:val="00E62A96"/>
    <w:rsid w:val="00E62BF5"/>
    <w:rsid w:val="00E663A6"/>
    <w:rsid w:val="00E664F4"/>
    <w:rsid w:val="00E67086"/>
    <w:rsid w:val="00E674A5"/>
    <w:rsid w:val="00E67A21"/>
    <w:rsid w:val="00E74DF6"/>
    <w:rsid w:val="00E75818"/>
    <w:rsid w:val="00E812EB"/>
    <w:rsid w:val="00E8132F"/>
    <w:rsid w:val="00E857E4"/>
    <w:rsid w:val="00E85B05"/>
    <w:rsid w:val="00E86E4D"/>
    <w:rsid w:val="00E87D8F"/>
    <w:rsid w:val="00E9139D"/>
    <w:rsid w:val="00E92487"/>
    <w:rsid w:val="00EA0685"/>
    <w:rsid w:val="00EA230F"/>
    <w:rsid w:val="00EA3B02"/>
    <w:rsid w:val="00EA491B"/>
    <w:rsid w:val="00EA5A59"/>
    <w:rsid w:val="00EB3301"/>
    <w:rsid w:val="00EB45CA"/>
    <w:rsid w:val="00EB4C39"/>
    <w:rsid w:val="00EB5725"/>
    <w:rsid w:val="00EB64A3"/>
    <w:rsid w:val="00EB6846"/>
    <w:rsid w:val="00EB694C"/>
    <w:rsid w:val="00EB741D"/>
    <w:rsid w:val="00EC0C55"/>
    <w:rsid w:val="00EC2D9F"/>
    <w:rsid w:val="00EC344C"/>
    <w:rsid w:val="00EC3464"/>
    <w:rsid w:val="00EC37FA"/>
    <w:rsid w:val="00EC52DB"/>
    <w:rsid w:val="00EC78AA"/>
    <w:rsid w:val="00ED18A1"/>
    <w:rsid w:val="00ED19D1"/>
    <w:rsid w:val="00ED3375"/>
    <w:rsid w:val="00ED76AC"/>
    <w:rsid w:val="00EE0293"/>
    <w:rsid w:val="00EE0916"/>
    <w:rsid w:val="00EE1022"/>
    <w:rsid w:val="00EE2722"/>
    <w:rsid w:val="00EE3077"/>
    <w:rsid w:val="00EE374C"/>
    <w:rsid w:val="00EE4A18"/>
    <w:rsid w:val="00EF13BF"/>
    <w:rsid w:val="00EF1D2E"/>
    <w:rsid w:val="00EF3312"/>
    <w:rsid w:val="00EF54A5"/>
    <w:rsid w:val="00EF61D1"/>
    <w:rsid w:val="00EF7466"/>
    <w:rsid w:val="00F03579"/>
    <w:rsid w:val="00F07BC4"/>
    <w:rsid w:val="00F148FE"/>
    <w:rsid w:val="00F154D0"/>
    <w:rsid w:val="00F15F7A"/>
    <w:rsid w:val="00F165B3"/>
    <w:rsid w:val="00F1674C"/>
    <w:rsid w:val="00F2099F"/>
    <w:rsid w:val="00F25F01"/>
    <w:rsid w:val="00F25FB5"/>
    <w:rsid w:val="00F261D6"/>
    <w:rsid w:val="00F26DCC"/>
    <w:rsid w:val="00F30E9A"/>
    <w:rsid w:val="00F33B86"/>
    <w:rsid w:val="00F350AF"/>
    <w:rsid w:val="00F350F0"/>
    <w:rsid w:val="00F35911"/>
    <w:rsid w:val="00F35BEB"/>
    <w:rsid w:val="00F36431"/>
    <w:rsid w:val="00F377FF"/>
    <w:rsid w:val="00F37D5B"/>
    <w:rsid w:val="00F41E7B"/>
    <w:rsid w:val="00F42D43"/>
    <w:rsid w:val="00F43621"/>
    <w:rsid w:val="00F455D4"/>
    <w:rsid w:val="00F459E5"/>
    <w:rsid w:val="00F52ED8"/>
    <w:rsid w:val="00F541B4"/>
    <w:rsid w:val="00F5591D"/>
    <w:rsid w:val="00F56287"/>
    <w:rsid w:val="00F57965"/>
    <w:rsid w:val="00F57B33"/>
    <w:rsid w:val="00F6076D"/>
    <w:rsid w:val="00F616D8"/>
    <w:rsid w:val="00F616D9"/>
    <w:rsid w:val="00F652AC"/>
    <w:rsid w:val="00F66C68"/>
    <w:rsid w:val="00F67E28"/>
    <w:rsid w:val="00F72B1B"/>
    <w:rsid w:val="00F72C04"/>
    <w:rsid w:val="00F753A3"/>
    <w:rsid w:val="00F75F67"/>
    <w:rsid w:val="00F77E12"/>
    <w:rsid w:val="00F814DE"/>
    <w:rsid w:val="00F81545"/>
    <w:rsid w:val="00F834BE"/>
    <w:rsid w:val="00F859D4"/>
    <w:rsid w:val="00F86912"/>
    <w:rsid w:val="00F90045"/>
    <w:rsid w:val="00F90703"/>
    <w:rsid w:val="00F91043"/>
    <w:rsid w:val="00F91106"/>
    <w:rsid w:val="00F91DF4"/>
    <w:rsid w:val="00F9245E"/>
    <w:rsid w:val="00F925FE"/>
    <w:rsid w:val="00F92A3D"/>
    <w:rsid w:val="00F93954"/>
    <w:rsid w:val="00FA01A3"/>
    <w:rsid w:val="00FA1378"/>
    <w:rsid w:val="00FA156F"/>
    <w:rsid w:val="00FA28D1"/>
    <w:rsid w:val="00FA5D82"/>
    <w:rsid w:val="00FA5E83"/>
    <w:rsid w:val="00FA6558"/>
    <w:rsid w:val="00FA72F0"/>
    <w:rsid w:val="00FB0309"/>
    <w:rsid w:val="00FB0655"/>
    <w:rsid w:val="00FB2B2D"/>
    <w:rsid w:val="00FB3696"/>
    <w:rsid w:val="00FB608C"/>
    <w:rsid w:val="00FB6372"/>
    <w:rsid w:val="00FB72BC"/>
    <w:rsid w:val="00FD489B"/>
    <w:rsid w:val="00FD530D"/>
    <w:rsid w:val="00FD5B5D"/>
    <w:rsid w:val="00FD66CD"/>
    <w:rsid w:val="00FD7EFD"/>
    <w:rsid w:val="00FE0217"/>
    <w:rsid w:val="00FE09FC"/>
    <w:rsid w:val="00FE22D1"/>
    <w:rsid w:val="00FE251E"/>
    <w:rsid w:val="00FE2FF2"/>
    <w:rsid w:val="00FE380F"/>
    <w:rsid w:val="00FE3A28"/>
    <w:rsid w:val="00FE3D1A"/>
    <w:rsid w:val="00FE4A1C"/>
    <w:rsid w:val="00FE4C4C"/>
    <w:rsid w:val="00FE4D69"/>
    <w:rsid w:val="00FE569B"/>
    <w:rsid w:val="00FE6C15"/>
    <w:rsid w:val="00FE7794"/>
    <w:rsid w:val="00FE7EF6"/>
    <w:rsid w:val="00FE7F9A"/>
    <w:rsid w:val="00FF01DE"/>
    <w:rsid w:val="00FF1DFC"/>
    <w:rsid w:val="00FF3CC2"/>
    <w:rsid w:val="00FF4C18"/>
    <w:rsid w:val="00FF6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customStyle="1" w:styleId="3GPPAgreements">
    <w:name w:val="3GPP Agreements"/>
    <w:basedOn w:val="Normal"/>
    <w:link w:val="3GPPAgreementsChar"/>
    <w:qFormat/>
    <w:rsid w:val="0054556C"/>
    <w:pPr>
      <w:numPr>
        <w:numId w:val="14"/>
      </w:numPr>
      <w:overflowPunct w:val="0"/>
      <w:autoSpaceDE w:val="0"/>
      <w:autoSpaceDN w:val="0"/>
      <w:adjustRightInd w:val="0"/>
      <w:spacing w:after="60"/>
      <w:textAlignment w:val="baseline"/>
    </w:pPr>
    <w:rPr>
      <w:rFonts w:ascii="Times New Roman" w:eastAsia="SimSun" w:hAnsi="Times New Roman"/>
      <w:sz w:val="22"/>
      <w:lang w:eastAsia="zh-CN"/>
    </w:rPr>
  </w:style>
  <w:style w:type="character" w:customStyle="1" w:styleId="3GPPAgreementsChar">
    <w:name w:val="3GPP Agreements Char"/>
    <w:link w:val="3GPPAgreements"/>
    <w:rsid w:val="0054556C"/>
    <w:rPr>
      <w:rFonts w:ascii="Times New Roman" w:eastAsia="SimSun" w:hAnsi="Times New Roman"/>
      <w:sz w:val="22"/>
    </w:rPr>
  </w:style>
  <w:style w:type="paragraph" w:customStyle="1" w:styleId="bullet1">
    <w:name w:val="bullet1"/>
    <w:basedOn w:val="Normal"/>
    <w:link w:val="bullet1Char"/>
    <w:qFormat/>
    <w:rsid w:val="00BB48C4"/>
    <w:pPr>
      <w:numPr>
        <w:numId w:val="16"/>
      </w:numPr>
      <w:spacing w:before="0" w:after="0"/>
      <w:jc w:val="left"/>
    </w:pPr>
    <w:rPr>
      <w:rFonts w:ascii="Times" w:eastAsia="Batang" w:hAnsi="Times"/>
      <w:szCs w:val="24"/>
      <w:lang w:val="en-GB"/>
    </w:rPr>
  </w:style>
  <w:style w:type="paragraph" w:customStyle="1" w:styleId="bullet2">
    <w:name w:val="bullet2"/>
    <w:basedOn w:val="Normal"/>
    <w:link w:val="bullet2Char"/>
    <w:qFormat/>
    <w:rsid w:val="00BB48C4"/>
    <w:pPr>
      <w:numPr>
        <w:ilvl w:val="1"/>
        <w:numId w:val="16"/>
      </w:numPr>
      <w:spacing w:before="0" w:after="0"/>
      <w:jc w:val="left"/>
    </w:pPr>
    <w:rPr>
      <w:rFonts w:ascii="Times" w:eastAsia="Batang" w:hAnsi="Times"/>
      <w:szCs w:val="24"/>
      <w:lang w:val="en-GB"/>
    </w:rPr>
  </w:style>
  <w:style w:type="character" w:customStyle="1" w:styleId="bullet1Char">
    <w:name w:val="bullet1 Char"/>
    <w:link w:val="bullet1"/>
    <w:rsid w:val="00BB48C4"/>
    <w:rPr>
      <w:rFonts w:ascii="Times" w:eastAsia="Batang" w:hAnsi="Times"/>
      <w:szCs w:val="24"/>
      <w:lang w:val="en-GB" w:eastAsia="en-US"/>
    </w:rPr>
  </w:style>
  <w:style w:type="paragraph" w:customStyle="1" w:styleId="bullet3">
    <w:name w:val="bullet3"/>
    <w:basedOn w:val="Normal"/>
    <w:qFormat/>
    <w:rsid w:val="00BB48C4"/>
    <w:pPr>
      <w:numPr>
        <w:ilvl w:val="2"/>
        <w:numId w:val="16"/>
      </w:numPr>
      <w:spacing w:before="0" w:after="0"/>
      <w:ind w:hanging="180"/>
      <w:jc w:val="left"/>
    </w:pPr>
    <w:rPr>
      <w:rFonts w:ascii="Times" w:eastAsia="Batang" w:hAnsi="Times"/>
      <w:szCs w:val="24"/>
      <w:lang w:val="en-GB"/>
    </w:rPr>
  </w:style>
  <w:style w:type="paragraph" w:customStyle="1" w:styleId="bullet4">
    <w:name w:val="bullet4"/>
    <w:basedOn w:val="Normal"/>
    <w:qFormat/>
    <w:rsid w:val="00BB48C4"/>
    <w:pPr>
      <w:numPr>
        <w:ilvl w:val="3"/>
        <w:numId w:val="16"/>
      </w:numPr>
      <w:spacing w:before="0" w:after="0"/>
      <w:jc w:val="left"/>
    </w:pPr>
    <w:rPr>
      <w:rFonts w:ascii="Times" w:eastAsia="Batang" w:hAnsi="Times"/>
      <w:szCs w:val="24"/>
      <w:lang w:val="en-GB"/>
    </w:rPr>
  </w:style>
  <w:style w:type="character" w:customStyle="1" w:styleId="bullet2Char">
    <w:name w:val="bullet2 Char"/>
    <w:link w:val="bullet2"/>
    <w:rsid w:val="00BB48C4"/>
    <w:rPr>
      <w:rFonts w:ascii="Times" w:eastAsia="Batang" w:hAnsi="Times"/>
      <w:szCs w:val="24"/>
      <w:lang w:val="en-GB" w:eastAsia="en-US"/>
    </w:rPr>
  </w:style>
  <w:style w:type="table" w:styleId="ListTable3-Accent1">
    <w:name w:val="List Table 3 Accent 1"/>
    <w:basedOn w:val="TableNormal"/>
    <w:uiPriority w:val="48"/>
    <w:rsid w:val="00F92A3D"/>
    <w:rPr>
      <w:rFonts w:asciiTheme="minorHAnsi" w:eastAsiaTheme="minorHAnsi" w:hAnsiTheme="minorHAnsi" w:cstheme="minorBidi"/>
      <w:sz w:val="22"/>
      <w:szCs w:val="22"/>
      <w:lang w:eastAsia="en-US"/>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C5BEA-6EAD-48EE-B76A-E679F0347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617</Words>
  <Characters>3521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2019-02-14T03:14:00Z</dcterms:created>
  <dcterms:modified xsi:type="dcterms:W3CDTF">2019-02-15T20:15:00Z</dcterms:modified>
</cp:coreProperties>
</file>